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s="Times New Roman"/>
        </w:rPr>
        <w:id w:val="-2082122919"/>
        <w:docPartObj>
          <w:docPartGallery w:val="Cover Pages"/>
          <w:docPartUnique/>
        </w:docPartObj>
      </w:sdtPr>
      <w:sdtEndPr>
        <w:rPr>
          <w:b/>
        </w:rPr>
      </w:sdtEndPr>
      <w:sdtContent>
        <w:p w14:paraId="341293B1" w14:textId="77777777" w:rsidR="009D16A6" w:rsidRPr="000A77A2" w:rsidRDefault="00CC3063">
          <w:pPr>
            <w:rPr>
              <w:rFonts w:ascii="Times New Roman" w:hAnsi="Times New Roman" w:cs="Times New Roman"/>
            </w:rPr>
          </w:pPr>
          <w:r w:rsidRPr="000A77A2">
            <w:rPr>
              <w:rFonts w:ascii="Times New Roman" w:hAnsi="Times New Roman" w:cs="Times New Roman"/>
              <w:noProof/>
              <w:lang w:eastAsia="tr-TR"/>
            </w:rPr>
            <mc:AlternateContent>
              <mc:Choice Requires="wps">
                <w:drawing>
                  <wp:anchor distT="0" distB="0" distL="114300" distR="114300" simplePos="0" relativeHeight="251659264" behindDoc="0" locked="0" layoutInCell="1" allowOverlap="1" wp14:anchorId="7066140A" wp14:editId="171BB560">
                    <wp:simplePos x="0" y="0"/>
                    <wp:positionH relativeFrom="page">
                      <wp:posOffset>2514599</wp:posOffset>
                    </wp:positionH>
                    <wp:positionV relativeFrom="page">
                      <wp:posOffset>266700</wp:posOffset>
                    </wp:positionV>
                    <wp:extent cx="5000625" cy="7040880"/>
                    <wp:effectExtent l="0" t="0" r="28575" b="20955"/>
                    <wp:wrapNone/>
                    <wp:docPr id="468" name="Dikdörtgen 468"/>
                    <wp:cNvGraphicFramePr/>
                    <a:graphic xmlns:a="http://schemas.openxmlformats.org/drawingml/2006/main">
                      <a:graphicData uri="http://schemas.microsoft.com/office/word/2010/wordprocessingShape">
                        <wps:wsp>
                          <wps:cNvSpPr/>
                          <wps:spPr>
                            <a:xfrm>
                              <a:off x="0" y="0"/>
                              <a:ext cx="5000625"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70000</wp14:pctHeight>
                    </wp14:sizeRelV>
                  </wp:anchor>
                </w:drawing>
              </mc:Choice>
              <mc:Fallback>
                <w:pict>
                  <v:rect w14:anchorId="1E54CE99" id="Dikdörtgen 468" o:spid="_x0000_s1026" style="position:absolute;margin-left:198pt;margin-top:21pt;width:393.75pt;height:554.4pt;z-index:251659264;visibility:visible;mso-wrap-style:square;mso-width-percent:0;mso-height-percent:700;mso-wrap-distance-left:9pt;mso-wrap-distance-top:0;mso-wrap-distance-right:9pt;mso-wrap-distance-bottom:0;mso-position-horizontal:absolute;mso-position-horizontal-relative:page;mso-position-vertical:absolute;mso-position-vertical-relative:page;mso-width-percent:0;mso-height-percent:7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" fillcolor="white [3212]" strokecolor="#747070 [1614]" strokeweight="1.25pt">
                    <w10:wrap anchorx="page" anchory="page"/>
                  </v:rect>
                </w:pict>
              </mc:Fallback>
            </mc:AlternateContent>
          </w:r>
          <w:r w:rsidRPr="000A77A2">
            <w:rPr>
              <w:rFonts w:ascii="Times New Roman" w:hAnsi="Times New Roman" w:cs="Times New Roman"/>
              <w:noProof/>
              <w:lang w:eastAsia="tr-TR"/>
            </w:rPr>
            <w:drawing>
              <wp:anchor distT="0" distB="0" distL="114300" distR="114300" simplePos="0" relativeHeight="251664384" behindDoc="0" locked="0" layoutInCell="1" allowOverlap="1" wp14:anchorId="1D09F387" wp14:editId="21D038BE">
                <wp:simplePos x="0" y="0"/>
                <wp:positionH relativeFrom="column">
                  <wp:posOffset>-528320</wp:posOffset>
                </wp:positionH>
                <wp:positionV relativeFrom="paragraph">
                  <wp:posOffset>0</wp:posOffset>
                </wp:positionV>
                <wp:extent cx="1981200" cy="1981200"/>
                <wp:effectExtent l="0" t="0" r="0" b="0"/>
                <wp:wrapSquare wrapText="bothSides"/>
                <wp:docPr id="1026" name="Picture 2" descr="http://www.toros.edu.tr/front/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www.toros.edu.tr/front/img/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pic:spPr>
                    </pic:pic>
                  </a:graphicData>
                </a:graphic>
              </wp:anchor>
            </w:drawing>
          </w:r>
          <w:r w:rsidRPr="000A77A2">
            <w:rPr>
              <w:rFonts w:ascii="Times New Roman" w:hAnsi="Times New Roman" w:cs="Times New Roman"/>
              <w:noProof/>
              <w:lang w:eastAsia="tr-TR"/>
            </w:rPr>
            <mc:AlternateContent>
              <mc:Choice Requires="wps">
                <w:drawing>
                  <wp:anchor distT="0" distB="0" distL="114300" distR="114300" simplePos="0" relativeHeight="251660288" behindDoc="0" locked="0" layoutInCell="1" allowOverlap="1" wp14:anchorId="4C1D9B6D" wp14:editId="26E08C9A">
                    <wp:simplePos x="0" y="0"/>
                    <wp:positionH relativeFrom="page">
                      <wp:posOffset>2524125</wp:posOffset>
                    </wp:positionH>
                    <wp:positionV relativeFrom="page">
                      <wp:posOffset>266700</wp:posOffset>
                    </wp:positionV>
                    <wp:extent cx="3876675" cy="1800225"/>
                    <wp:effectExtent l="0" t="0" r="28575" b="28575"/>
                    <wp:wrapNone/>
                    <wp:docPr id="467" name="Dikdörtgen 467"/>
                    <wp:cNvGraphicFramePr/>
                    <a:graphic xmlns:a="http://schemas.openxmlformats.org/drawingml/2006/main">
                      <a:graphicData uri="http://schemas.microsoft.com/office/word/2010/wordprocessingShape">
                        <wps:wsp>
                          <wps:cNvSpPr/>
                          <wps:spPr>
                            <a:xfrm>
                              <a:off x="0" y="0"/>
                              <a:ext cx="3876675" cy="1800225"/>
                            </a:xfrm>
                            <a:prstGeom prst="rect">
                              <a:avLst/>
                            </a:prstGeom>
                            <a:ln/>
                          </wps:spPr>
                          <wps:style>
                            <a:lnRef idx="1">
                              <a:schemeClr val="accent2"/>
                            </a:lnRef>
                            <a:fillRef idx="3">
                              <a:schemeClr val="accent2"/>
                            </a:fillRef>
                            <a:effectRef idx="2">
                              <a:schemeClr val="accent2"/>
                            </a:effectRef>
                            <a:fontRef idx="minor">
                              <a:schemeClr val="lt1"/>
                            </a:fontRef>
                          </wps:style>
                          <wps:txbx>
                            <w:txbxContent>
                              <w:p w14:paraId="63F1C70F" w14:textId="769D792B" w:rsidR="009D16A6" w:rsidRDefault="00000000">
                                <w:pPr>
                                  <w:spacing w:before="240"/>
                                  <w:jc w:val="center"/>
                                  <w:rPr>
                                    <w:color w:val="FFFFFF" w:themeColor="background1"/>
                                  </w:rPr>
                                </w:pPr>
                                <w:sdt>
                                  <w:sdtPr>
                                    <w:rPr>
                                      <w:color w:val="FFFFFF" w:themeColor="background1"/>
                                    </w:rPr>
                                    <w:alias w:val="Özet"/>
                                    <w:id w:val="8276291"/>
                                    <w:dataBinding w:prefixMappings="xmlns:ns0='http://schemas.microsoft.com/office/2006/coverPageProps'" w:xpath="/ns0:CoverPageProperties[1]/ns0:Abstract[1]" w:storeItemID="{55AF091B-3C7A-41E3-B477-F2FDAA23CFDA}"/>
                                    <w:text/>
                                  </w:sdtPr>
                                  <w:sdtContent>
                                    <w:r w:rsidR="00C86AEF">
                                      <w:rPr>
                                        <w:color w:val="FFFFFF" w:themeColor="background1"/>
                                      </w:rPr>
                                      <w:t xml:space="preserve">YABANCI DİLLER </w:t>
                                    </w:r>
                                    <w:r w:rsidR="009D16A6">
                                      <w:rPr>
                                        <w:color w:val="FFFFFF" w:themeColor="background1"/>
                                      </w:rPr>
                                      <w:t>YÜKSEKOKUL</w:t>
                                    </w:r>
                                  </w:sdtContent>
                                </w:sdt>
                                <w:r w:rsidR="00C86AEF">
                                  <w:rPr>
                                    <w:color w:val="FFFFFF" w:themeColor="background1"/>
                                  </w:rPr>
                                  <w:t>U</w:t>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1D9B6D" id="Dikdörtgen 467" o:spid="_x0000_s1026" style="position:absolute;margin-left:198.75pt;margin-top:21pt;width:305.25pt;height:141.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" fillcolor="#ee853d [3029]" strokecolor="#ed7d31 [3205]" strokeweight=".5pt">
                    <v:fill color2="#ec7a2d [3173]" rotate="t" colors="0 #f18c55;.5 #f67b28;1 #e56b17" focus="100%" type="gradient">
                      <o:fill v:ext="view" type="gradientUnscaled"/>
                    </v:fill>
                    <v:textbox inset="14.4pt,14.4pt,14.4pt,28.8pt">
                      <w:txbxContent>
                        <w:p w14:paraId="63F1C70F" w14:textId="769D792B" w:rsidR="009D16A6" w:rsidRDefault="00000000">
                          <w:pPr>
                            <w:spacing w:before="240"/>
                            <w:jc w:val="center"/>
                            <w:rPr>
                              <w:color w:val="FFFFFF" w:themeColor="background1"/>
                            </w:rPr>
                          </w:pPr>
                          <w:sdt>
                            <w:sdtPr>
                              <w:rPr>
                                <w:color w:val="FFFFFF" w:themeColor="background1"/>
                              </w:rPr>
                              <w:alias w:val="Özet"/>
                              <w:id w:val="8276291"/>
                              <w:dataBinding w:prefixMappings="xmlns:ns0='http://schemas.microsoft.com/office/2006/coverPageProps'" w:xpath="/ns0:CoverPageProperties[1]/ns0:Abstract[1]" w:storeItemID="{55AF091B-3C7A-41E3-B477-F2FDAA23CFDA}"/>
                              <w:text/>
                            </w:sdtPr>
                            <w:sdtContent>
                              <w:r w:rsidR="00C86AEF">
                                <w:rPr>
                                  <w:color w:val="FFFFFF" w:themeColor="background1"/>
                                </w:rPr>
                                <w:t xml:space="preserve">YABANCI DİLLER </w:t>
                              </w:r>
                              <w:r w:rsidR="009D16A6">
                                <w:rPr>
                                  <w:color w:val="FFFFFF" w:themeColor="background1"/>
                                </w:rPr>
                                <w:t>YÜKSEKOKUL</w:t>
                              </w:r>
                            </w:sdtContent>
                          </w:sdt>
                          <w:r w:rsidR="00C86AEF">
                            <w:rPr>
                              <w:color w:val="FFFFFF" w:themeColor="background1"/>
                            </w:rPr>
                            <w:t>U</w:t>
                          </w:r>
                        </w:p>
                      </w:txbxContent>
                    </v:textbox>
                    <w10:wrap anchorx="page" anchory="page"/>
                  </v:rect>
                </w:pict>
              </mc:Fallback>
            </mc:AlternateContent>
          </w:r>
          <w:r w:rsidR="009D16A6" w:rsidRPr="000A77A2">
            <w:rPr>
              <w:rFonts w:ascii="Times New Roman" w:hAnsi="Times New Roman" w:cs="Times New Roman"/>
              <w:noProof/>
              <w:lang w:eastAsia="tr-TR"/>
            </w:rPr>
            <mc:AlternateContent>
              <mc:Choice Requires="wps">
                <w:drawing>
                  <wp:anchor distT="0" distB="0" distL="114300" distR="114300" simplePos="0" relativeHeight="251663360" behindDoc="1" locked="0" layoutInCell="1" allowOverlap="1" wp14:anchorId="0F7EA7EC" wp14:editId="08FCB026">
                    <wp:simplePos x="0" y="0"/>
                    <wp:positionH relativeFrom="page">
                      <wp:align>center</wp:align>
                    </wp:positionH>
                    <wp:positionV relativeFrom="page">
                      <wp:align>center</wp:align>
                    </wp:positionV>
                    <wp:extent cx="7383780" cy="9555480"/>
                    <wp:effectExtent l="0" t="0" r="7620" b="7620"/>
                    <wp:wrapNone/>
                    <wp:docPr id="466" name="Dikdörtgen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20E48738" w14:textId="77777777" w:rsidR="009D16A6" w:rsidRDefault="009D16A6"/>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F7EA7EC" id="Dikdörtgen 466"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" fillcolor="#deeaf6 [660]" stroked="f" strokeweight="1pt">
                    <v:fill color2="#9cc2e5 [1940]" rotate="t" focus="100%" type="gradient">
                      <o:fill v:ext="view" type="gradientUnscaled"/>
                    </v:fill>
                    <v:textbox inset="21.6pt,,21.6pt">
                      <w:txbxContent>
                        <w:p w14:paraId="20E48738" w14:textId="77777777" w:rsidR="009D16A6" w:rsidRDefault="009D16A6"/>
                      </w:txbxContent>
                    </v:textbox>
                    <w10:wrap anchorx="page" anchory="page"/>
                  </v:rect>
                </w:pict>
              </mc:Fallback>
            </mc:AlternateContent>
          </w:r>
          <w:r w:rsidR="009D16A6" w:rsidRPr="000A77A2">
            <w:rPr>
              <w:rFonts w:ascii="Times New Roman" w:hAnsi="Times New Roman" w:cs="Times New Roman"/>
              <w:noProof/>
              <w:lang w:eastAsia="tr-TR"/>
            </w:rPr>
            <mc:AlternateContent>
              <mc:Choice Requires="wps">
                <w:drawing>
                  <wp:anchor distT="0" distB="0" distL="114300" distR="114300" simplePos="0" relativeHeight="251662336" behindDoc="0" locked="0" layoutInCell="1" allowOverlap="1" wp14:anchorId="60FE6A1C" wp14:editId="1B3998E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469" name="Dikdörtgen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391F613F" id="Dikdörtgen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" fillcolor="#5b9bd5 [3204]" stroked="f" strokeweight="1pt">
                    <w10:wrap anchorx="page" anchory="page"/>
                  </v:rect>
                </w:pict>
              </mc:Fallback>
            </mc:AlternateContent>
          </w:r>
        </w:p>
        <w:p w14:paraId="1BB8A66A" w14:textId="77777777" w:rsidR="00A51D9B" w:rsidRPr="000A77A2" w:rsidRDefault="009D16A6">
          <w:pPr>
            <w:rPr>
              <w:rFonts w:ascii="Times New Roman" w:hAnsi="Times New Roman" w:cs="Times New Roman"/>
              <w:b/>
            </w:rPr>
          </w:pPr>
          <w:r w:rsidRPr="000A77A2">
            <w:rPr>
              <w:rFonts w:ascii="Times New Roman" w:hAnsi="Times New Roman" w:cs="Times New Roman"/>
              <w:noProof/>
              <w:lang w:eastAsia="tr-TR"/>
            </w:rPr>
            <mc:AlternateContent>
              <mc:Choice Requires="wps">
                <w:drawing>
                  <wp:anchor distT="0" distB="0" distL="114300" distR="114300" simplePos="0" relativeHeight="251661312" behindDoc="0" locked="0" layoutInCell="1" allowOverlap="1" wp14:anchorId="0BAAA803" wp14:editId="2CFC3E60">
                    <wp:simplePos x="0" y="0"/>
                    <wp:positionH relativeFrom="page">
                      <wp:posOffset>2647950</wp:posOffset>
                    </wp:positionH>
                    <wp:positionV relativeFrom="page">
                      <wp:posOffset>3743325</wp:posOffset>
                    </wp:positionV>
                    <wp:extent cx="4533900" cy="2475230"/>
                    <wp:effectExtent l="0" t="0" r="0" b="0"/>
                    <wp:wrapSquare wrapText="bothSides"/>
                    <wp:docPr id="470" name="Metin Kutusu 470"/>
                    <wp:cNvGraphicFramePr/>
                    <a:graphic xmlns:a="http://schemas.openxmlformats.org/drawingml/2006/main">
                      <a:graphicData uri="http://schemas.microsoft.com/office/word/2010/wordprocessingShape">
                        <wps:wsp>
                          <wps:cNvSpPr txBox="1"/>
                          <wps:spPr>
                            <a:xfrm>
                              <a:off x="0" y="0"/>
                              <a:ext cx="4533900" cy="2475230"/>
                            </a:xfrm>
                            <a:prstGeom prst="rect">
                              <a:avLst/>
                            </a:prstGeom>
                            <a:noFill/>
                            <a:ln w="6350">
                              <a:noFill/>
                            </a:ln>
                            <a:effectLst/>
                          </wps:spPr>
                          <wps:txbx>
                            <w:txbxContent>
                              <w:sdt>
                                <w:sdtPr>
                                  <w:rPr>
                                    <w:rFonts w:asciiTheme="majorHAnsi" w:eastAsiaTheme="majorEastAsia" w:hAnsiTheme="majorHAnsi" w:cstheme="majorBidi"/>
                                    <w:color w:val="5B9BD5" w:themeColor="accent1"/>
                                    <w:sz w:val="60"/>
                                    <w:szCs w:val="60"/>
                                  </w:rPr>
                                  <w:alias w:val="Başlık"/>
                                  <w:id w:val="-958338334"/>
                                  <w:dataBinding w:prefixMappings="xmlns:ns0='http://schemas.openxmlformats.org/package/2006/metadata/core-properties' xmlns:ns1='http://purl.org/dc/elements/1.1/'" w:xpath="/ns0:coreProperties[1]/ns1:title[1]" w:storeItemID="{6C3C8BC8-F283-45AE-878A-BAB7291924A1}"/>
                                  <w:text/>
                                </w:sdtPr>
                                <w:sdtContent>
                                  <w:p w14:paraId="58DCB280" w14:textId="658E1EFA" w:rsidR="009D16A6" w:rsidRPr="00070D7D" w:rsidRDefault="006C62E9">
                                    <w:pPr>
                                      <w:spacing w:line="240" w:lineRule="auto"/>
                                      <w:rPr>
                                        <w:rFonts w:asciiTheme="majorHAnsi" w:eastAsiaTheme="majorEastAsia" w:hAnsiTheme="majorHAnsi" w:cstheme="majorBidi"/>
                                        <w:color w:val="5B9BD5" w:themeColor="accent1"/>
                                        <w:sz w:val="60"/>
                                        <w:szCs w:val="60"/>
                                      </w:rPr>
                                    </w:pPr>
                                    <w:r w:rsidRPr="00070D7D">
                                      <w:rPr>
                                        <w:rFonts w:asciiTheme="majorHAnsi" w:eastAsiaTheme="majorEastAsia" w:hAnsiTheme="majorHAnsi" w:cstheme="majorBidi"/>
                                        <w:color w:val="5B9BD5" w:themeColor="accent1"/>
                                        <w:sz w:val="60"/>
                                        <w:szCs w:val="60"/>
                                      </w:rPr>
                                      <w:t xml:space="preserve">Stratejik Plan </w:t>
                                    </w:r>
                                    <w:r w:rsidR="00D7291F" w:rsidRPr="006A3C30">
                                      <w:rPr>
                                        <w:rFonts w:asciiTheme="majorHAnsi" w:eastAsiaTheme="majorEastAsia" w:hAnsiTheme="majorHAnsi" w:cstheme="majorBidi"/>
                                        <w:color w:val="5B9BD5" w:themeColor="accent1"/>
                                        <w:sz w:val="60"/>
                                        <w:szCs w:val="60"/>
                                      </w:rPr>
                                      <w:t>202</w:t>
                                    </w:r>
                                    <w:r w:rsidR="00D7291F">
                                      <w:rPr>
                                        <w:rFonts w:asciiTheme="majorHAnsi" w:eastAsiaTheme="majorEastAsia" w:hAnsiTheme="majorHAnsi" w:cstheme="majorBidi"/>
                                        <w:color w:val="5B9BD5" w:themeColor="accent1"/>
                                        <w:sz w:val="60"/>
                                        <w:szCs w:val="60"/>
                                      </w:rPr>
                                      <w:t xml:space="preserve">3 Yılı </w:t>
                                    </w:r>
                                    <w:r w:rsidRPr="00070D7D">
                                      <w:rPr>
                                        <w:rFonts w:asciiTheme="majorHAnsi" w:eastAsiaTheme="majorEastAsia" w:hAnsiTheme="majorHAnsi" w:cstheme="majorBidi"/>
                                        <w:color w:val="5B9BD5" w:themeColor="accent1"/>
                                        <w:sz w:val="60"/>
                                        <w:szCs w:val="60"/>
                                      </w:rPr>
                                      <w:t>Değerlendirme Raporu</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28000</wp14:pctHeight>
                    </wp14:sizeRelV>
                  </wp:anchor>
                </w:drawing>
              </mc:Choice>
              <mc:Fallback>
                <w:pict>
                  <v:shapetype w14:anchorId="0BAAA803" id="_x0000_t202" coordsize="21600,21600" o:spt="202" path="m,l,21600r21600,l21600,xe">
                    <v:stroke joinstyle="miter"/>
                    <v:path gradientshapeok="t" o:connecttype="rect"/>
                  </v:shapetype>
                  <v:shape id="Metin Kutusu 470" o:spid="_x0000_s1028" type="#_x0000_t202" style="position:absolute;margin-left:208.5pt;margin-top:294.75pt;width:357pt;height:194.9pt;z-index:251661312;visibility:visible;mso-wrap-style:square;mso-width-percent:0;mso-height-percent:280;mso-wrap-distance-left:9pt;mso-wrap-distance-top:0;mso-wrap-distance-right:9pt;mso-wrap-distance-bottom:0;mso-position-horizontal:absolute;mso-position-horizontal-relative:page;mso-position-vertical:absolute;mso-position-vertical-relative:page;mso-width-percent:0;mso-height-percent:28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" filled="f" stroked="f" strokeweight=".5pt">
                    <v:textbox style="mso-fit-shape-to-text:t">
                      <w:txbxContent>
                        <w:sdt>
                          <w:sdtPr>
                            <w:rPr>
                              <w:rFonts w:asciiTheme="majorHAnsi" w:eastAsiaTheme="majorEastAsia" w:hAnsiTheme="majorHAnsi" w:cstheme="majorBidi"/>
                              <w:color w:val="5B9BD5" w:themeColor="accent1"/>
                              <w:sz w:val="60"/>
                              <w:szCs w:val="60"/>
                            </w:rPr>
                            <w:alias w:val="Başlık"/>
                            <w:id w:val="-958338334"/>
                            <w:dataBinding w:prefixMappings="xmlns:ns0='http://schemas.openxmlformats.org/package/2006/metadata/core-properties' xmlns:ns1='http://purl.org/dc/elements/1.1/'" w:xpath="/ns0:coreProperties[1]/ns1:title[1]" w:storeItemID="{6C3C8BC8-F283-45AE-878A-BAB7291924A1}"/>
                            <w:text/>
                          </w:sdtPr>
                          <w:sdtContent>
                            <w:p w14:paraId="58DCB280" w14:textId="658E1EFA" w:rsidR="009D16A6" w:rsidRPr="00070D7D" w:rsidRDefault="006C62E9">
                              <w:pPr>
                                <w:spacing w:line="240" w:lineRule="auto"/>
                                <w:rPr>
                                  <w:rFonts w:asciiTheme="majorHAnsi" w:eastAsiaTheme="majorEastAsia" w:hAnsiTheme="majorHAnsi" w:cstheme="majorBidi"/>
                                  <w:color w:val="5B9BD5" w:themeColor="accent1"/>
                                  <w:sz w:val="60"/>
                                  <w:szCs w:val="60"/>
                                </w:rPr>
                              </w:pPr>
                              <w:r w:rsidRPr="00070D7D">
                                <w:rPr>
                                  <w:rFonts w:asciiTheme="majorHAnsi" w:eastAsiaTheme="majorEastAsia" w:hAnsiTheme="majorHAnsi" w:cstheme="majorBidi"/>
                                  <w:color w:val="5B9BD5" w:themeColor="accent1"/>
                                  <w:sz w:val="60"/>
                                  <w:szCs w:val="60"/>
                                </w:rPr>
                                <w:t xml:space="preserve">Stratejik Plan </w:t>
                              </w:r>
                              <w:r w:rsidR="00D7291F" w:rsidRPr="006A3C30">
                                <w:rPr>
                                  <w:rFonts w:asciiTheme="majorHAnsi" w:eastAsiaTheme="majorEastAsia" w:hAnsiTheme="majorHAnsi" w:cstheme="majorBidi"/>
                                  <w:color w:val="5B9BD5" w:themeColor="accent1"/>
                                  <w:sz w:val="60"/>
                                  <w:szCs w:val="60"/>
                                </w:rPr>
                                <w:t>202</w:t>
                              </w:r>
                              <w:r w:rsidR="00D7291F">
                                <w:rPr>
                                  <w:rFonts w:asciiTheme="majorHAnsi" w:eastAsiaTheme="majorEastAsia" w:hAnsiTheme="majorHAnsi" w:cstheme="majorBidi"/>
                                  <w:color w:val="5B9BD5" w:themeColor="accent1"/>
                                  <w:sz w:val="60"/>
                                  <w:szCs w:val="60"/>
                                </w:rPr>
                                <w:t xml:space="preserve">3 Yılı </w:t>
                              </w:r>
                              <w:r w:rsidRPr="00070D7D">
                                <w:rPr>
                                  <w:rFonts w:asciiTheme="majorHAnsi" w:eastAsiaTheme="majorEastAsia" w:hAnsiTheme="majorHAnsi" w:cstheme="majorBidi"/>
                                  <w:color w:val="5B9BD5" w:themeColor="accent1"/>
                                  <w:sz w:val="60"/>
                                  <w:szCs w:val="60"/>
                                </w:rPr>
                                <w:t>Değerlendirme Raporu</w:t>
                              </w:r>
                            </w:p>
                          </w:sdtContent>
                        </w:sdt>
                      </w:txbxContent>
                    </v:textbox>
                    <w10:wrap type="square" anchorx="page" anchory="page"/>
                  </v:shape>
                </w:pict>
              </mc:Fallback>
            </mc:AlternateContent>
          </w:r>
          <w:r w:rsidRPr="000A77A2">
            <w:rPr>
              <w:rFonts w:ascii="Times New Roman" w:hAnsi="Times New Roman" w:cs="Times New Roman"/>
              <w:b/>
            </w:rPr>
            <w:br w:type="page"/>
          </w:r>
        </w:p>
      </w:sdtContent>
    </w:sdt>
    <w:p w14:paraId="1671C51E" w14:textId="4EDD8212" w:rsidR="00082B25" w:rsidRPr="000A77A2" w:rsidRDefault="00724383" w:rsidP="00701CC8">
      <w:pPr>
        <w:spacing w:line="360" w:lineRule="auto"/>
        <w:rPr>
          <w:rFonts w:ascii="Times New Roman" w:hAnsi="Times New Roman" w:cs="Times New Roman"/>
          <w:b/>
        </w:rPr>
      </w:pPr>
      <w:r w:rsidRPr="00724383">
        <w:rPr>
          <w:rFonts w:ascii="Times New Roman" w:hAnsi="Times New Roman" w:cs="Times New Roman"/>
          <w:b/>
        </w:rPr>
        <w:lastRenderedPageBreak/>
        <w:drawing>
          <wp:inline distT="0" distB="0" distL="0" distR="0" wp14:anchorId="22D3BF62" wp14:editId="287591B3">
            <wp:extent cx="5760085" cy="8654352"/>
            <wp:effectExtent l="0" t="0" r="0" b="0"/>
            <wp:docPr id="1162812982" name="Resim 1" descr="metin, ekran görüntüsü, yazı tipi, doküman, belge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2812982" name="Resim 1" descr="metin, ekran görüntüsü, yazı tipi, doküman, belge içeren bir resim&#10;&#10;Açıklama otomatik olarak oluşturuldu"/>
                    <pic:cNvPicPr/>
                  </pic:nvPicPr>
                  <pic:blipFill>
                    <a:blip r:embed="rId10"/>
                    <a:stretch>
                      <a:fillRect/>
                    </a:stretch>
                  </pic:blipFill>
                  <pic:spPr>
                    <a:xfrm>
                      <a:off x="0" y="0"/>
                      <a:ext cx="5769216" cy="8668071"/>
                    </a:xfrm>
                    <a:prstGeom prst="rect">
                      <a:avLst/>
                    </a:prstGeom>
                  </pic:spPr>
                </pic:pic>
              </a:graphicData>
            </a:graphic>
          </wp:inline>
        </w:drawing>
      </w:r>
      <w:r w:rsidR="000B5BA4" w:rsidRPr="000A77A2">
        <w:rPr>
          <w:rFonts w:ascii="Times New Roman" w:hAnsi="Times New Roman" w:cs="Times New Roman"/>
          <w:b/>
        </w:rPr>
        <w:lastRenderedPageBreak/>
        <w:t>GİRİŞ</w:t>
      </w:r>
    </w:p>
    <w:p w14:paraId="15491A09" w14:textId="32BDC94B" w:rsidR="00070D7D" w:rsidRPr="000A77A2" w:rsidRDefault="00723AD4" w:rsidP="00701CC8">
      <w:pPr>
        <w:spacing w:line="360" w:lineRule="auto"/>
        <w:jc w:val="both"/>
        <w:rPr>
          <w:rFonts w:ascii="Times New Roman" w:hAnsi="Times New Roman" w:cs="Times New Roman"/>
        </w:rPr>
      </w:pPr>
      <w:r w:rsidRPr="000A77A2">
        <w:rPr>
          <w:rFonts w:ascii="Times New Roman" w:hAnsi="Times New Roman" w:cs="Times New Roman"/>
        </w:rPr>
        <w:t>Yabancı Diller Yüksekokulu olarak 2022-2026 Dönemini kapsayan Stratejik Planımız 2021-2022 Akademik Yılında oluşturulmuş</w:t>
      </w:r>
      <w:r w:rsidR="00E11153">
        <w:rPr>
          <w:rFonts w:ascii="Times New Roman" w:hAnsi="Times New Roman" w:cs="Times New Roman"/>
        </w:rPr>
        <w:t xml:space="preserve">, </w:t>
      </w:r>
      <w:r w:rsidRPr="000A77A2">
        <w:rPr>
          <w:rFonts w:ascii="Times New Roman" w:hAnsi="Times New Roman" w:cs="Times New Roman"/>
        </w:rPr>
        <w:t xml:space="preserve">yönetim kurulumuzca onaylanmış ve </w:t>
      </w:r>
      <w:r w:rsidR="00E11153">
        <w:rPr>
          <w:rFonts w:ascii="Times New Roman" w:hAnsi="Times New Roman" w:cs="Times New Roman"/>
        </w:rPr>
        <w:t>ardından</w:t>
      </w:r>
      <w:r w:rsidRPr="000A77A2">
        <w:rPr>
          <w:rFonts w:ascii="Times New Roman" w:hAnsi="Times New Roman" w:cs="Times New Roman"/>
        </w:rPr>
        <w:t xml:space="preserve"> iç ve dış paydaşlar ile paylaşılıp dönüt alınarak yüksekokulumuz resmî web sitesinde yayınlanmıştır. </w:t>
      </w:r>
      <w:r w:rsidR="00B56B6F">
        <w:rPr>
          <w:rFonts w:ascii="Times New Roman" w:hAnsi="Times New Roman" w:cs="Times New Roman"/>
        </w:rPr>
        <w:t xml:space="preserve">Daha sonraki süreçte, 2022 Yılını Değerlendirdiğimiz Stratejik Plan 2022 Yılı Değerlendirme Raporu da </w:t>
      </w:r>
      <w:r w:rsidR="00B56B6F" w:rsidRPr="000A77A2">
        <w:rPr>
          <w:rFonts w:ascii="Times New Roman" w:hAnsi="Times New Roman" w:cs="Times New Roman"/>
        </w:rPr>
        <w:t>yüksekokulumuz resmî web sitesinde yayınlanmıştır</w:t>
      </w:r>
      <w:r w:rsidR="00B56B6F">
        <w:rPr>
          <w:rFonts w:ascii="Times New Roman" w:hAnsi="Times New Roman" w:cs="Times New Roman"/>
        </w:rPr>
        <w:t xml:space="preserve">. </w:t>
      </w:r>
      <w:r w:rsidR="00BD2E3E" w:rsidRPr="000A77A2">
        <w:rPr>
          <w:rFonts w:ascii="Times New Roman" w:hAnsi="Times New Roman" w:cs="Times New Roman"/>
        </w:rPr>
        <w:t xml:space="preserve">Hazırlanan bu Stratejik Plan sürecinde </w:t>
      </w:r>
      <w:r w:rsidR="00B56B6F">
        <w:rPr>
          <w:rFonts w:ascii="Times New Roman" w:hAnsi="Times New Roman" w:cs="Times New Roman"/>
        </w:rPr>
        <w:t>ikinci</w:t>
      </w:r>
      <w:r w:rsidR="00BD2E3E" w:rsidRPr="000A77A2">
        <w:rPr>
          <w:rFonts w:ascii="Times New Roman" w:hAnsi="Times New Roman" w:cs="Times New Roman"/>
        </w:rPr>
        <w:t xml:space="preserve"> yıl</w:t>
      </w:r>
      <w:r w:rsidR="00E11153">
        <w:rPr>
          <w:rFonts w:ascii="Times New Roman" w:hAnsi="Times New Roman" w:cs="Times New Roman"/>
        </w:rPr>
        <w:t xml:space="preserve"> tamamlanmış durumdadır.</w:t>
      </w:r>
      <w:r w:rsidR="00E305E6">
        <w:rPr>
          <w:rFonts w:ascii="Times New Roman" w:hAnsi="Times New Roman" w:cs="Times New Roman"/>
        </w:rPr>
        <w:t xml:space="preserve"> </w:t>
      </w:r>
      <w:r w:rsidR="00E11153">
        <w:rPr>
          <w:rFonts w:ascii="Times New Roman" w:hAnsi="Times New Roman" w:cs="Times New Roman"/>
        </w:rPr>
        <w:t>Hazırlanan</w:t>
      </w:r>
      <w:r w:rsidRPr="000A77A2">
        <w:rPr>
          <w:rFonts w:ascii="Times New Roman" w:hAnsi="Times New Roman" w:cs="Times New Roman"/>
        </w:rPr>
        <w:t xml:space="preserve"> Stratejik Plan Değerlendirme Raporu, 2022-2026 Stratejik Planının 202</w:t>
      </w:r>
      <w:r w:rsidR="00B56B6F">
        <w:rPr>
          <w:rFonts w:ascii="Times New Roman" w:hAnsi="Times New Roman" w:cs="Times New Roman"/>
        </w:rPr>
        <w:t>3</w:t>
      </w:r>
      <w:r w:rsidRPr="000A77A2">
        <w:rPr>
          <w:rFonts w:ascii="Times New Roman" w:hAnsi="Times New Roman" w:cs="Times New Roman"/>
        </w:rPr>
        <w:t xml:space="preserve"> yılına ait gerçekleşme durumunu göstermektedir.</w:t>
      </w:r>
    </w:p>
    <w:p w14:paraId="30787F7F" w14:textId="28B6F59F" w:rsidR="00070D7D" w:rsidRPr="000A77A2" w:rsidRDefault="00070D7D" w:rsidP="00701CC8">
      <w:pPr>
        <w:spacing w:line="360" w:lineRule="auto"/>
        <w:rPr>
          <w:rFonts w:ascii="Times New Roman" w:hAnsi="Times New Roman" w:cs="Times New Roman"/>
          <w:b/>
        </w:rPr>
      </w:pPr>
      <w:r w:rsidRPr="000A77A2">
        <w:rPr>
          <w:rFonts w:ascii="Times New Roman" w:hAnsi="Times New Roman" w:cs="Times New Roman"/>
          <w:b/>
        </w:rPr>
        <w:t>SUNUŞ</w:t>
      </w:r>
    </w:p>
    <w:p w14:paraId="46E57B6C" w14:textId="65095DE8" w:rsidR="004C43A5" w:rsidRPr="000A77A2" w:rsidRDefault="00BD2E3E" w:rsidP="00882E71">
      <w:pPr>
        <w:shd w:val="clear" w:color="auto" w:fill="FFFFFF" w:themeFill="background1"/>
        <w:spacing w:line="360" w:lineRule="auto"/>
        <w:jc w:val="both"/>
        <w:rPr>
          <w:rFonts w:ascii="Times New Roman" w:hAnsi="Times New Roman" w:cs="Times New Roman"/>
        </w:rPr>
      </w:pPr>
      <w:r w:rsidRPr="00882E71">
        <w:rPr>
          <w:rFonts w:ascii="Times New Roman" w:hAnsi="Times New Roman" w:cs="Times New Roman"/>
        </w:rPr>
        <w:t>Yabancı Diller Yüksekokulu olarak 2022-2026 Stratejik Planında 202</w:t>
      </w:r>
      <w:r w:rsidR="00882E71" w:rsidRPr="00882E71">
        <w:rPr>
          <w:rFonts w:ascii="Times New Roman" w:hAnsi="Times New Roman" w:cs="Times New Roman"/>
        </w:rPr>
        <w:t xml:space="preserve">3 </w:t>
      </w:r>
      <w:r w:rsidRPr="00882E71">
        <w:rPr>
          <w:rFonts w:ascii="Times New Roman" w:hAnsi="Times New Roman" w:cs="Times New Roman"/>
        </w:rPr>
        <w:t xml:space="preserve">yılı için </w:t>
      </w:r>
      <w:r w:rsidR="004C43A5" w:rsidRPr="00882E71">
        <w:rPr>
          <w:rFonts w:ascii="Times New Roman" w:hAnsi="Times New Roman" w:cs="Times New Roman"/>
        </w:rPr>
        <w:t xml:space="preserve">5 adet Stratejik Amaç altında </w:t>
      </w:r>
      <w:r w:rsidR="00F25849" w:rsidRPr="00882E71">
        <w:rPr>
          <w:rFonts w:ascii="Times New Roman" w:hAnsi="Times New Roman" w:cs="Times New Roman"/>
        </w:rPr>
        <w:t>1</w:t>
      </w:r>
      <w:r w:rsidR="00882E71" w:rsidRPr="00882E71">
        <w:rPr>
          <w:rFonts w:ascii="Times New Roman" w:hAnsi="Times New Roman" w:cs="Times New Roman"/>
        </w:rPr>
        <w:t>9</w:t>
      </w:r>
      <w:r w:rsidRPr="00882E71">
        <w:rPr>
          <w:rFonts w:ascii="Times New Roman" w:hAnsi="Times New Roman" w:cs="Times New Roman"/>
        </w:rPr>
        <w:t xml:space="preserve"> adet hedef belirlenmiştir. </w:t>
      </w:r>
      <w:r w:rsidR="004C43A5" w:rsidRPr="00882E71">
        <w:rPr>
          <w:rFonts w:ascii="Times New Roman" w:hAnsi="Times New Roman" w:cs="Times New Roman"/>
        </w:rPr>
        <w:t xml:space="preserve">Bu hedeflerin altında ise </w:t>
      </w:r>
      <w:r w:rsidR="00882E71" w:rsidRPr="00882E71">
        <w:rPr>
          <w:rFonts w:ascii="Times New Roman" w:hAnsi="Times New Roman" w:cs="Times New Roman"/>
        </w:rPr>
        <w:t>51</w:t>
      </w:r>
      <w:r w:rsidR="004C43A5" w:rsidRPr="00882E71">
        <w:rPr>
          <w:rFonts w:ascii="Times New Roman" w:hAnsi="Times New Roman" w:cs="Times New Roman"/>
        </w:rPr>
        <w:t xml:space="preserve"> tane performans göstergesi bulunmaktadır. Bu </w:t>
      </w:r>
      <w:r w:rsidR="00882E71" w:rsidRPr="00882E71">
        <w:rPr>
          <w:rFonts w:ascii="Times New Roman" w:hAnsi="Times New Roman" w:cs="Times New Roman"/>
        </w:rPr>
        <w:t>51</w:t>
      </w:r>
      <w:r w:rsidR="004C43A5" w:rsidRPr="00882E71">
        <w:rPr>
          <w:rFonts w:ascii="Times New Roman" w:hAnsi="Times New Roman" w:cs="Times New Roman"/>
        </w:rPr>
        <w:t xml:space="preserve"> performans göstergesinin </w:t>
      </w:r>
      <w:r w:rsidR="00F25849" w:rsidRPr="00882E71">
        <w:rPr>
          <w:rFonts w:ascii="Times New Roman" w:hAnsi="Times New Roman" w:cs="Times New Roman"/>
        </w:rPr>
        <w:t>3</w:t>
      </w:r>
      <w:r w:rsidR="002F3284">
        <w:rPr>
          <w:rFonts w:ascii="Times New Roman" w:hAnsi="Times New Roman" w:cs="Times New Roman"/>
        </w:rPr>
        <w:t>9</w:t>
      </w:r>
      <w:r w:rsidR="004C43A5" w:rsidRPr="00882E71">
        <w:rPr>
          <w:rFonts w:ascii="Times New Roman" w:hAnsi="Times New Roman" w:cs="Times New Roman"/>
        </w:rPr>
        <w:t xml:space="preserve"> tanesinde</w:t>
      </w:r>
      <w:r w:rsidR="00F25849" w:rsidRPr="00882E71">
        <w:rPr>
          <w:rFonts w:ascii="Times New Roman" w:hAnsi="Times New Roman" w:cs="Times New Roman"/>
        </w:rPr>
        <w:t>,</w:t>
      </w:r>
      <w:r w:rsidR="004C43A5" w:rsidRPr="00882E71">
        <w:rPr>
          <w:rFonts w:ascii="Times New Roman" w:hAnsi="Times New Roman" w:cs="Times New Roman"/>
        </w:rPr>
        <w:t xml:space="preserve"> 202</w:t>
      </w:r>
      <w:r w:rsidR="00882E71" w:rsidRPr="00882E71">
        <w:rPr>
          <w:rFonts w:ascii="Times New Roman" w:hAnsi="Times New Roman" w:cs="Times New Roman"/>
        </w:rPr>
        <w:t>3</w:t>
      </w:r>
      <w:r w:rsidR="004C43A5" w:rsidRPr="00882E71">
        <w:rPr>
          <w:rFonts w:ascii="Times New Roman" w:hAnsi="Times New Roman" w:cs="Times New Roman"/>
        </w:rPr>
        <w:t xml:space="preserve"> yılı için konulan hedeflere ulaşılmışken</w:t>
      </w:r>
      <w:r w:rsidR="00F25849" w:rsidRPr="00882E71">
        <w:rPr>
          <w:rFonts w:ascii="Times New Roman" w:hAnsi="Times New Roman" w:cs="Times New Roman"/>
        </w:rPr>
        <w:t>,</w:t>
      </w:r>
      <w:r w:rsidR="004C43A5" w:rsidRPr="00882E71">
        <w:rPr>
          <w:rFonts w:ascii="Times New Roman" w:hAnsi="Times New Roman" w:cs="Times New Roman"/>
        </w:rPr>
        <w:t xml:space="preserve"> 1</w:t>
      </w:r>
      <w:r w:rsidR="002F3284">
        <w:rPr>
          <w:rFonts w:ascii="Times New Roman" w:hAnsi="Times New Roman" w:cs="Times New Roman"/>
        </w:rPr>
        <w:t>2</w:t>
      </w:r>
      <w:r w:rsidR="004C43A5" w:rsidRPr="00882E71">
        <w:rPr>
          <w:rFonts w:ascii="Times New Roman" w:hAnsi="Times New Roman" w:cs="Times New Roman"/>
        </w:rPr>
        <w:t xml:space="preserve"> tane hedefe ulaşılamamıştır. Performans göstergeleri açısından 202</w:t>
      </w:r>
      <w:r w:rsidR="00882E71" w:rsidRPr="00882E71">
        <w:rPr>
          <w:rFonts w:ascii="Times New Roman" w:hAnsi="Times New Roman" w:cs="Times New Roman"/>
        </w:rPr>
        <w:t>3</w:t>
      </w:r>
      <w:r w:rsidR="004C43A5" w:rsidRPr="00882E71">
        <w:rPr>
          <w:rFonts w:ascii="Times New Roman" w:hAnsi="Times New Roman" w:cs="Times New Roman"/>
        </w:rPr>
        <w:t xml:space="preserve"> yılı başarı yüzdesi </w:t>
      </w:r>
      <w:r w:rsidR="00E11153" w:rsidRPr="00882E71">
        <w:rPr>
          <w:rFonts w:ascii="Times New Roman" w:hAnsi="Times New Roman" w:cs="Times New Roman"/>
        </w:rPr>
        <w:t>%</w:t>
      </w:r>
      <w:r w:rsidR="00F25849" w:rsidRPr="00882E71">
        <w:rPr>
          <w:rFonts w:ascii="Times New Roman" w:hAnsi="Times New Roman" w:cs="Times New Roman"/>
          <w:b/>
          <w:bCs/>
        </w:rPr>
        <w:t>7</w:t>
      </w:r>
      <w:r w:rsidR="002F3284">
        <w:rPr>
          <w:rFonts w:ascii="Times New Roman" w:hAnsi="Times New Roman" w:cs="Times New Roman"/>
          <w:b/>
          <w:bCs/>
        </w:rPr>
        <w:t>6,47</w:t>
      </w:r>
      <w:r w:rsidR="004C43A5" w:rsidRPr="00882E71">
        <w:rPr>
          <w:rFonts w:ascii="Times New Roman" w:hAnsi="Times New Roman" w:cs="Times New Roman"/>
        </w:rPr>
        <w:t>’</w:t>
      </w:r>
      <w:r w:rsidR="00882E71" w:rsidRPr="00882E71">
        <w:rPr>
          <w:rFonts w:ascii="Times New Roman" w:hAnsi="Times New Roman" w:cs="Times New Roman"/>
        </w:rPr>
        <w:t>d</w:t>
      </w:r>
      <w:r w:rsidR="00F25849" w:rsidRPr="00882E71">
        <w:rPr>
          <w:rFonts w:ascii="Times New Roman" w:hAnsi="Times New Roman" w:cs="Times New Roman"/>
        </w:rPr>
        <w:t>i</w:t>
      </w:r>
      <w:r w:rsidR="004C43A5" w:rsidRPr="00882E71">
        <w:rPr>
          <w:rFonts w:ascii="Times New Roman" w:hAnsi="Times New Roman" w:cs="Times New Roman"/>
        </w:rPr>
        <w:t>r.</w:t>
      </w:r>
      <w:r w:rsidR="004C43A5" w:rsidRPr="000A77A2">
        <w:rPr>
          <w:rFonts w:ascii="Times New Roman" w:hAnsi="Times New Roman" w:cs="Times New Roman"/>
        </w:rPr>
        <w:t xml:space="preserve"> </w:t>
      </w:r>
    </w:p>
    <w:p w14:paraId="5B58B1EB" w14:textId="761CD249" w:rsidR="00BD2E3E" w:rsidRPr="000A77A2" w:rsidRDefault="00BD2E3E" w:rsidP="00701CC8">
      <w:pPr>
        <w:spacing w:line="360" w:lineRule="auto"/>
        <w:jc w:val="both"/>
        <w:rPr>
          <w:rFonts w:ascii="Times New Roman" w:hAnsi="Times New Roman" w:cs="Times New Roman"/>
        </w:rPr>
      </w:pPr>
      <w:r w:rsidRPr="000A77A2">
        <w:rPr>
          <w:rFonts w:ascii="Times New Roman" w:hAnsi="Times New Roman" w:cs="Times New Roman"/>
        </w:rPr>
        <w:t>Bu raporda</w:t>
      </w:r>
      <w:r w:rsidR="00701CC8">
        <w:rPr>
          <w:rFonts w:ascii="Times New Roman" w:hAnsi="Times New Roman" w:cs="Times New Roman"/>
        </w:rPr>
        <w:t xml:space="preserve"> ulaşılan hedefler yeşil renk ile,</w:t>
      </w:r>
      <w:r w:rsidRPr="000A77A2">
        <w:rPr>
          <w:rFonts w:ascii="Times New Roman" w:hAnsi="Times New Roman" w:cs="Times New Roman"/>
        </w:rPr>
        <w:t xml:space="preserve"> ulaşılamayan hedefler </w:t>
      </w:r>
      <w:r w:rsidR="00701CC8">
        <w:rPr>
          <w:rFonts w:ascii="Times New Roman" w:hAnsi="Times New Roman" w:cs="Times New Roman"/>
        </w:rPr>
        <w:t xml:space="preserve">kırmızı renk ile </w:t>
      </w:r>
      <w:r w:rsidRPr="000A77A2">
        <w:rPr>
          <w:rFonts w:ascii="Times New Roman" w:hAnsi="Times New Roman" w:cs="Times New Roman"/>
        </w:rPr>
        <w:t xml:space="preserve">gösterilmekte ve hedeflerin hangi gerekçeler ile gerçekleştirilemediği </w:t>
      </w:r>
      <w:r w:rsidR="00701CC8" w:rsidRPr="00E305E6">
        <w:rPr>
          <w:rFonts w:ascii="Times New Roman" w:hAnsi="Times New Roman" w:cs="Times New Roman"/>
          <w:i/>
          <w:iCs/>
        </w:rPr>
        <w:t>Açıklama</w:t>
      </w:r>
      <w:r w:rsidR="00701CC8">
        <w:rPr>
          <w:rFonts w:ascii="Times New Roman" w:hAnsi="Times New Roman" w:cs="Times New Roman"/>
        </w:rPr>
        <w:t xml:space="preserve"> sütununda </w:t>
      </w:r>
      <w:r w:rsidRPr="000A77A2">
        <w:rPr>
          <w:rFonts w:ascii="Times New Roman" w:hAnsi="Times New Roman" w:cs="Times New Roman"/>
        </w:rPr>
        <w:t>belir</w:t>
      </w:r>
      <w:r w:rsidR="001F4CF4" w:rsidRPr="000A77A2">
        <w:rPr>
          <w:rFonts w:ascii="Times New Roman" w:hAnsi="Times New Roman" w:cs="Times New Roman"/>
        </w:rPr>
        <w:t>til</w:t>
      </w:r>
      <w:r w:rsidRPr="000A77A2">
        <w:rPr>
          <w:rFonts w:ascii="Times New Roman" w:hAnsi="Times New Roman" w:cs="Times New Roman"/>
        </w:rPr>
        <w:t xml:space="preserve">mektedir. </w:t>
      </w:r>
      <w:r w:rsidR="001F4CF4" w:rsidRPr="000A77A2">
        <w:rPr>
          <w:rFonts w:ascii="Times New Roman" w:hAnsi="Times New Roman" w:cs="Times New Roman"/>
        </w:rPr>
        <w:t>Bunu</w:t>
      </w:r>
      <w:r w:rsidR="00E11153">
        <w:rPr>
          <w:rFonts w:ascii="Times New Roman" w:hAnsi="Times New Roman" w:cs="Times New Roman"/>
        </w:rPr>
        <w:t>n</w:t>
      </w:r>
      <w:r w:rsidR="001F4CF4" w:rsidRPr="000A77A2">
        <w:rPr>
          <w:rFonts w:ascii="Times New Roman" w:hAnsi="Times New Roman" w:cs="Times New Roman"/>
        </w:rPr>
        <w:t xml:space="preserve"> yanı sıra,</w:t>
      </w:r>
      <w:r w:rsidRPr="000A77A2">
        <w:rPr>
          <w:rFonts w:ascii="Times New Roman" w:hAnsi="Times New Roman" w:cs="Times New Roman"/>
        </w:rPr>
        <w:t xml:space="preserve"> önümüzdeki dönemlerde bu hedeflere ulaşabilmek adına </w:t>
      </w:r>
      <w:r w:rsidR="001F4CF4" w:rsidRPr="000A77A2">
        <w:rPr>
          <w:rFonts w:ascii="Times New Roman" w:hAnsi="Times New Roman" w:cs="Times New Roman"/>
        </w:rPr>
        <w:t xml:space="preserve">Yüksekokul bünyesinde </w:t>
      </w:r>
      <w:r w:rsidRPr="000A77A2">
        <w:rPr>
          <w:rFonts w:ascii="Times New Roman" w:hAnsi="Times New Roman" w:cs="Times New Roman"/>
        </w:rPr>
        <w:t>ne gibi önlemlerin alınacağı her bir hedef için ayrı ayrı</w:t>
      </w:r>
      <w:r w:rsidR="00701CC8">
        <w:rPr>
          <w:rFonts w:ascii="Times New Roman" w:hAnsi="Times New Roman" w:cs="Times New Roman"/>
        </w:rPr>
        <w:t xml:space="preserve"> </w:t>
      </w:r>
      <w:r w:rsidR="00701CC8" w:rsidRPr="00882E71">
        <w:rPr>
          <w:rFonts w:ascii="Times New Roman" w:hAnsi="Times New Roman" w:cs="Times New Roman"/>
          <w:i/>
          <w:iCs/>
        </w:rPr>
        <w:t>Eylem Planı</w:t>
      </w:r>
      <w:r w:rsidR="00701CC8">
        <w:rPr>
          <w:rFonts w:ascii="Times New Roman" w:hAnsi="Times New Roman" w:cs="Times New Roman"/>
        </w:rPr>
        <w:t xml:space="preserve"> sütununda</w:t>
      </w:r>
      <w:r w:rsidRPr="000A77A2">
        <w:rPr>
          <w:rFonts w:ascii="Times New Roman" w:hAnsi="Times New Roman" w:cs="Times New Roman"/>
        </w:rPr>
        <w:t xml:space="preserve"> </w:t>
      </w:r>
      <w:proofErr w:type="gramStart"/>
      <w:r w:rsidR="00E11153">
        <w:rPr>
          <w:rFonts w:ascii="Times New Roman" w:hAnsi="Times New Roman" w:cs="Times New Roman"/>
        </w:rPr>
        <w:t>belirtilmiştir</w:t>
      </w:r>
      <w:proofErr w:type="gramEnd"/>
      <w:r w:rsidRPr="000A77A2">
        <w:rPr>
          <w:rFonts w:ascii="Times New Roman" w:hAnsi="Times New Roman" w:cs="Times New Roman"/>
        </w:rPr>
        <w:t>.</w:t>
      </w:r>
    </w:p>
    <w:p w14:paraId="744436BE" w14:textId="16A0A7AC" w:rsidR="000B5BA4" w:rsidRPr="000A77A2" w:rsidRDefault="009D1F7B">
      <w:pPr>
        <w:rPr>
          <w:rFonts w:ascii="Times New Roman" w:hAnsi="Times New Roman" w:cs="Times New Roman"/>
        </w:rPr>
      </w:pPr>
      <w:r w:rsidRPr="000A77A2">
        <w:rPr>
          <w:rFonts w:ascii="Times New Roman" w:hAnsi="Times New Roman" w:cs="Times New Roman"/>
        </w:rPr>
        <w:t xml:space="preserve"> </w:t>
      </w:r>
    </w:p>
    <w:p w14:paraId="77F50F5B" w14:textId="77777777" w:rsidR="000B5BA4" w:rsidRPr="000A77A2" w:rsidRDefault="000B5BA4" w:rsidP="00DB1520">
      <w:pPr>
        <w:pStyle w:val="ListeParagraf"/>
        <w:numPr>
          <w:ilvl w:val="0"/>
          <w:numId w:val="2"/>
        </w:numPr>
        <w:rPr>
          <w:rFonts w:ascii="Times New Roman" w:hAnsi="Times New Roman" w:cs="Times New Roman"/>
          <w:b/>
        </w:rPr>
      </w:pPr>
      <w:r w:rsidRPr="000A77A2">
        <w:rPr>
          <w:rFonts w:ascii="Times New Roman" w:hAnsi="Times New Roman" w:cs="Times New Roman"/>
          <w:b/>
        </w:rPr>
        <w:t>GENEL BİLGİLER</w:t>
      </w:r>
    </w:p>
    <w:p w14:paraId="0F5B0B79" w14:textId="2B9D070B" w:rsidR="000B5BA4" w:rsidRPr="00E305E6" w:rsidRDefault="00E11153" w:rsidP="00E305E6">
      <w:pPr>
        <w:jc w:val="both"/>
        <w:rPr>
          <w:rFonts w:ascii="Times New Roman" w:hAnsi="Times New Roman" w:cs="Times New Roman"/>
          <w:i/>
          <w:iCs/>
        </w:rPr>
      </w:pPr>
      <w:r>
        <w:rPr>
          <w:rFonts w:ascii="Times New Roman" w:hAnsi="Times New Roman" w:cs="Times New Roman"/>
        </w:rPr>
        <w:t>202</w:t>
      </w:r>
      <w:r w:rsidR="00DF4B77">
        <w:rPr>
          <w:rFonts w:ascii="Times New Roman" w:hAnsi="Times New Roman" w:cs="Times New Roman"/>
        </w:rPr>
        <w:t>3</w:t>
      </w:r>
      <w:r>
        <w:rPr>
          <w:rFonts w:ascii="Times New Roman" w:hAnsi="Times New Roman" w:cs="Times New Roman"/>
        </w:rPr>
        <w:t xml:space="preserve"> yılı için ulaşılması planlanan ve gerçekleşen </w:t>
      </w:r>
      <w:r>
        <w:rPr>
          <w:rFonts w:ascii="Times New Roman" w:hAnsi="Times New Roman" w:cs="Times New Roman"/>
          <w:i/>
          <w:iCs/>
        </w:rPr>
        <w:t xml:space="preserve">stratejik amaç sayısı, belirlenen toplam hedef sayısı </w:t>
      </w:r>
      <w:r>
        <w:rPr>
          <w:rFonts w:ascii="Times New Roman" w:hAnsi="Times New Roman" w:cs="Times New Roman"/>
        </w:rPr>
        <w:t xml:space="preserve">ve </w:t>
      </w:r>
      <w:r>
        <w:rPr>
          <w:rFonts w:ascii="Times New Roman" w:hAnsi="Times New Roman" w:cs="Times New Roman"/>
          <w:i/>
          <w:iCs/>
        </w:rPr>
        <w:t>belirlenen toplam performans gösterge sayısı</w:t>
      </w:r>
      <w:r>
        <w:rPr>
          <w:rFonts w:ascii="Times New Roman" w:hAnsi="Times New Roman" w:cs="Times New Roman"/>
        </w:rPr>
        <w:t>na ilişkin genel bir bilgilendirme</w:t>
      </w:r>
      <w:r>
        <w:rPr>
          <w:rFonts w:ascii="Times New Roman" w:hAnsi="Times New Roman" w:cs="Times New Roman"/>
          <w:i/>
          <w:iCs/>
        </w:rPr>
        <w:t xml:space="preserve"> </w:t>
      </w:r>
      <w:r>
        <w:rPr>
          <w:rFonts w:ascii="Times New Roman" w:hAnsi="Times New Roman" w:cs="Times New Roman"/>
        </w:rPr>
        <w:t>Tablo 1’de</w:t>
      </w:r>
      <w:r w:rsidRPr="00E305E6">
        <w:rPr>
          <w:rFonts w:ascii="Times New Roman" w:hAnsi="Times New Roman" w:cs="Times New Roman"/>
        </w:rPr>
        <w:t xml:space="preserve"> sunulmaktadır.</w:t>
      </w:r>
    </w:p>
    <w:p w14:paraId="4A599B77" w14:textId="7BE8C39A" w:rsidR="000B5BA4" w:rsidRPr="000A77A2" w:rsidRDefault="00E11153">
      <w:pPr>
        <w:rPr>
          <w:rFonts w:ascii="Times New Roman" w:hAnsi="Times New Roman" w:cs="Times New Roman"/>
        </w:rPr>
      </w:pPr>
      <w:r>
        <w:rPr>
          <w:rFonts w:ascii="Times New Roman" w:hAnsi="Times New Roman" w:cs="Times New Roman"/>
        </w:rPr>
        <w:t>Tablo 1. 202</w:t>
      </w:r>
      <w:r w:rsidR="00DF4B77">
        <w:rPr>
          <w:rFonts w:ascii="Times New Roman" w:hAnsi="Times New Roman" w:cs="Times New Roman"/>
        </w:rPr>
        <w:t>3</w:t>
      </w:r>
      <w:r>
        <w:rPr>
          <w:rFonts w:ascii="Times New Roman" w:hAnsi="Times New Roman" w:cs="Times New Roman"/>
        </w:rPr>
        <w:t xml:space="preserve"> gerçekleşme dönemine ait sayısal bilgiler</w:t>
      </w:r>
    </w:p>
    <w:tbl>
      <w:tblPr>
        <w:tblStyle w:val="TabloKlavuzu"/>
        <w:tblW w:w="0" w:type="auto"/>
        <w:tblLook w:val="04A0" w:firstRow="1" w:lastRow="0" w:firstColumn="1" w:lastColumn="0" w:noHBand="0" w:noVBand="1"/>
      </w:tblPr>
      <w:tblGrid>
        <w:gridCol w:w="4815"/>
        <w:gridCol w:w="1984"/>
        <w:gridCol w:w="2127"/>
      </w:tblGrid>
      <w:tr w:rsidR="000B5BA4" w:rsidRPr="000A77A2" w14:paraId="6235B698" w14:textId="77777777" w:rsidTr="000B5BA4">
        <w:tc>
          <w:tcPr>
            <w:tcW w:w="4815" w:type="dxa"/>
          </w:tcPr>
          <w:p w14:paraId="6AADF9DF" w14:textId="77777777" w:rsidR="000B5BA4" w:rsidRPr="000A77A2" w:rsidRDefault="000B5BA4">
            <w:pPr>
              <w:rPr>
                <w:rFonts w:ascii="Times New Roman" w:hAnsi="Times New Roman" w:cs="Times New Roman"/>
              </w:rPr>
            </w:pPr>
          </w:p>
        </w:tc>
        <w:tc>
          <w:tcPr>
            <w:tcW w:w="1984" w:type="dxa"/>
          </w:tcPr>
          <w:p w14:paraId="2F57D174" w14:textId="6DE704B1" w:rsidR="000B5BA4" w:rsidRPr="000A77A2" w:rsidRDefault="000B5BA4">
            <w:pPr>
              <w:rPr>
                <w:rFonts w:ascii="Times New Roman" w:hAnsi="Times New Roman" w:cs="Times New Roman"/>
              </w:rPr>
            </w:pPr>
            <w:r w:rsidRPr="000A77A2">
              <w:rPr>
                <w:rFonts w:ascii="Times New Roman" w:hAnsi="Times New Roman" w:cs="Times New Roman"/>
              </w:rPr>
              <w:t>202</w:t>
            </w:r>
            <w:r w:rsidR="00DF4B77">
              <w:rPr>
                <w:rFonts w:ascii="Times New Roman" w:hAnsi="Times New Roman" w:cs="Times New Roman"/>
              </w:rPr>
              <w:t>3</w:t>
            </w:r>
            <w:r w:rsidRPr="000A77A2">
              <w:rPr>
                <w:rFonts w:ascii="Times New Roman" w:hAnsi="Times New Roman" w:cs="Times New Roman"/>
              </w:rPr>
              <w:t xml:space="preserve"> Planlanan</w:t>
            </w:r>
          </w:p>
        </w:tc>
        <w:tc>
          <w:tcPr>
            <w:tcW w:w="2127" w:type="dxa"/>
          </w:tcPr>
          <w:p w14:paraId="570B2921" w14:textId="54189942" w:rsidR="000B5BA4" w:rsidRPr="000A77A2" w:rsidRDefault="000B5BA4">
            <w:pPr>
              <w:rPr>
                <w:rFonts w:ascii="Times New Roman" w:hAnsi="Times New Roman" w:cs="Times New Roman"/>
              </w:rPr>
            </w:pPr>
            <w:r w:rsidRPr="000A77A2">
              <w:rPr>
                <w:rFonts w:ascii="Times New Roman" w:hAnsi="Times New Roman" w:cs="Times New Roman"/>
              </w:rPr>
              <w:t>202</w:t>
            </w:r>
            <w:r w:rsidR="00DF4B77">
              <w:rPr>
                <w:rFonts w:ascii="Times New Roman" w:hAnsi="Times New Roman" w:cs="Times New Roman"/>
              </w:rPr>
              <w:t>3</w:t>
            </w:r>
            <w:r w:rsidRPr="000A77A2">
              <w:rPr>
                <w:rFonts w:ascii="Times New Roman" w:hAnsi="Times New Roman" w:cs="Times New Roman"/>
              </w:rPr>
              <w:t xml:space="preserve"> Gerçekleş</w:t>
            </w:r>
            <w:r w:rsidR="00AE0B0D">
              <w:rPr>
                <w:rFonts w:ascii="Times New Roman" w:hAnsi="Times New Roman" w:cs="Times New Roman"/>
              </w:rPr>
              <w:t xml:space="preserve">me Oranı </w:t>
            </w:r>
          </w:p>
        </w:tc>
      </w:tr>
      <w:tr w:rsidR="000B5BA4" w:rsidRPr="000A77A2" w14:paraId="4B2FBF30" w14:textId="77777777" w:rsidTr="009F4AB7">
        <w:trPr>
          <w:trHeight w:val="330"/>
        </w:trPr>
        <w:tc>
          <w:tcPr>
            <w:tcW w:w="4815" w:type="dxa"/>
          </w:tcPr>
          <w:p w14:paraId="41AADCBB" w14:textId="77777777" w:rsidR="000B5BA4" w:rsidRPr="000A77A2" w:rsidRDefault="000B5BA4">
            <w:pPr>
              <w:rPr>
                <w:rFonts w:ascii="Times New Roman" w:hAnsi="Times New Roman" w:cs="Times New Roman"/>
              </w:rPr>
            </w:pPr>
            <w:r w:rsidRPr="000A77A2">
              <w:rPr>
                <w:rFonts w:ascii="Times New Roman" w:hAnsi="Times New Roman" w:cs="Times New Roman"/>
              </w:rPr>
              <w:t>Stratejik Amaç Sayısı</w:t>
            </w:r>
          </w:p>
        </w:tc>
        <w:tc>
          <w:tcPr>
            <w:tcW w:w="1984" w:type="dxa"/>
          </w:tcPr>
          <w:p w14:paraId="52E2C0E8" w14:textId="1F69E431" w:rsidR="000B5BA4" w:rsidRPr="00882E71" w:rsidRDefault="00A51D9B">
            <w:pPr>
              <w:rPr>
                <w:rFonts w:ascii="Times New Roman" w:hAnsi="Times New Roman" w:cs="Times New Roman"/>
                <w:color w:val="FF0000"/>
              </w:rPr>
            </w:pPr>
            <w:r w:rsidRPr="00882E71">
              <w:rPr>
                <w:rFonts w:ascii="Times New Roman" w:hAnsi="Times New Roman" w:cs="Times New Roman"/>
              </w:rPr>
              <w:t>5</w:t>
            </w:r>
          </w:p>
        </w:tc>
        <w:tc>
          <w:tcPr>
            <w:tcW w:w="2127" w:type="dxa"/>
          </w:tcPr>
          <w:p w14:paraId="600F6F5A" w14:textId="625AF90C" w:rsidR="000B5BA4" w:rsidRPr="00882E71" w:rsidRDefault="00882E71">
            <w:pPr>
              <w:rPr>
                <w:rFonts w:ascii="Times New Roman" w:hAnsi="Times New Roman" w:cs="Times New Roman"/>
              </w:rPr>
            </w:pPr>
            <w:r w:rsidRPr="00882E71">
              <w:rPr>
                <w:rFonts w:ascii="Times New Roman" w:hAnsi="Times New Roman" w:cs="Times New Roman"/>
              </w:rPr>
              <w:t>4,3</w:t>
            </w:r>
          </w:p>
        </w:tc>
      </w:tr>
      <w:tr w:rsidR="000B5BA4" w:rsidRPr="000A77A2" w14:paraId="78A70F2F" w14:textId="77777777" w:rsidTr="00AE0B0D">
        <w:tc>
          <w:tcPr>
            <w:tcW w:w="4815" w:type="dxa"/>
          </w:tcPr>
          <w:p w14:paraId="01C67912" w14:textId="7F7789FE" w:rsidR="000B5BA4" w:rsidRPr="000A77A2" w:rsidRDefault="000B5BA4">
            <w:pPr>
              <w:rPr>
                <w:rFonts w:ascii="Times New Roman" w:hAnsi="Times New Roman" w:cs="Times New Roman"/>
              </w:rPr>
            </w:pPr>
            <w:r w:rsidRPr="000A77A2">
              <w:rPr>
                <w:rFonts w:ascii="Times New Roman" w:hAnsi="Times New Roman" w:cs="Times New Roman"/>
              </w:rPr>
              <w:t xml:space="preserve">Belirlenen </w:t>
            </w:r>
            <w:r w:rsidR="00882E71">
              <w:rPr>
                <w:rFonts w:ascii="Times New Roman" w:hAnsi="Times New Roman" w:cs="Times New Roman"/>
              </w:rPr>
              <w:t>T</w:t>
            </w:r>
            <w:r w:rsidRPr="000A77A2">
              <w:rPr>
                <w:rFonts w:ascii="Times New Roman" w:hAnsi="Times New Roman" w:cs="Times New Roman"/>
              </w:rPr>
              <w:t>oplam Hedef sayısı</w:t>
            </w:r>
          </w:p>
        </w:tc>
        <w:tc>
          <w:tcPr>
            <w:tcW w:w="1984" w:type="dxa"/>
            <w:shd w:val="clear" w:color="auto" w:fill="FFFFFF" w:themeFill="background1"/>
          </w:tcPr>
          <w:p w14:paraId="361F58D8" w14:textId="4D558F39" w:rsidR="000B5BA4" w:rsidRPr="00AE0B0D" w:rsidRDefault="00A03D09">
            <w:pPr>
              <w:rPr>
                <w:rFonts w:ascii="Times New Roman" w:hAnsi="Times New Roman" w:cs="Times New Roman"/>
              </w:rPr>
            </w:pPr>
            <w:r w:rsidRPr="00AE0B0D">
              <w:rPr>
                <w:rFonts w:ascii="Times New Roman" w:hAnsi="Times New Roman" w:cs="Times New Roman"/>
              </w:rPr>
              <w:t>1</w:t>
            </w:r>
            <w:r w:rsidR="00882E71" w:rsidRPr="00AE0B0D">
              <w:rPr>
                <w:rFonts w:ascii="Times New Roman" w:hAnsi="Times New Roman" w:cs="Times New Roman"/>
              </w:rPr>
              <w:t>9</w:t>
            </w:r>
          </w:p>
        </w:tc>
        <w:tc>
          <w:tcPr>
            <w:tcW w:w="2127" w:type="dxa"/>
            <w:shd w:val="clear" w:color="auto" w:fill="FFFFFF" w:themeFill="background1"/>
          </w:tcPr>
          <w:p w14:paraId="6BA01DE0" w14:textId="2F706D73" w:rsidR="000B5BA4" w:rsidRPr="00AE0B0D" w:rsidRDefault="00AE0B0D">
            <w:pPr>
              <w:rPr>
                <w:rFonts w:ascii="Times New Roman" w:hAnsi="Times New Roman" w:cs="Times New Roman"/>
              </w:rPr>
            </w:pPr>
            <w:r>
              <w:rPr>
                <w:rFonts w:ascii="Times New Roman" w:hAnsi="Times New Roman" w:cs="Times New Roman"/>
              </w:rPr>
              <w:t>14,</w:t>
            </w:r>
            <w:r w:rsidR="002F3284">
              <w:rPr>
                <w:rFonts w:ascii="Times New Roman" w:hAnsi="Times New Roman" w:cs="Times New Roman"/>
              </w:rPr>
              <w:t>52</w:t>
            </w:r>
          </w:p>
        </w:tc>
      </w:tr>
      <w:tr w:rsidR="000B5BA4" w:rsidRPr="000A77A2" w14:paraId="5B056788" w14:textId="77777777" w:rsidTr="000B5BA4">
        <w:tc>
          <w:tcPr>
            <w:tcW w:w="4815" w:type="dxa"/>
          </w:tcPr>
          <w:p w14:paraId="3BFE852C" w14:textId="19F4FE8F" w:rsidR="000B5BA4" w:rsidRPr="000A77A2" w:rsidRDefault="000B5BA4">
            <w:pPr>
              <w:rPr>
                <w:rFonts w:ascii="Times New Roman" w:hAnsi="Times New Roman" w:cs="Times New Roman"/>
              </w:rPr>
            </w:pPr>
            <w:r w:rsidRPr="000A77A2">
              <w:rPr>
                <w:rFonts w:ascii="Times New Roman" w:hAnsi="Times New Roman" w:cs="Times New Roman"/>
              </w:rPr>
              <w:t xml:space="preserve">Belirlenen </w:t>
            </w:r>
            <w:r w:rsidR="00882E71">
              <w:rPr>
                <w:rFonts w:ascii="Times New Roman" w:hAnsi="Times New Roman" w:cs="Times New Roman"/>
              </w:rPr>
              <w:t>T</w:t>
            </w:r>
            <w:r w:rsidRPr="000A77A2">
              <w:rPr>
                <w:rFonts w:ascii="Times New Roman" w:hAnsi="Times New Roman" w:cs="Times New Roman"/>
              </w:rPr>
              <w:t>oplam Performans Gösterge Sayısı</w:t>
            </w:r>
          </w:p>
        </w:tc>
        <w:tc>
          <w:tcPr>
            <w:tcW w:w="1984" w:type="dxa"/>
          </w:tcPr>
          <w:p w14:paraId="2E47AFA5" w14:textId="23249490" w:rsidR="000B5BA4" w:rsidRPr="00AE0B0D" w:rsidRDefault="00882E71">
            <w:pPr>
              <w:rPr>
                <w:rFonts w:ascii="Times New Roman" w:hAnsi="Times New Roman" w:cs="Times New Roman"/>
              </w:rPr>
            </w:pPr>
            <w:r w:rsidRPr="00AE0B0D">
              <w:rPr>
                <w:rFonts w:ascii="Times New Roman" w:hAnsi="Times New Roman" w:cs="Times New Roman"/>
              </w:rPr>
              <w:t>51</w:t>
            </w:r>
          </w:p>
        </w:tc>
        <w:tc>
          <w:tcPr>
            <w:tcW w:w="2127" w:type="dxa"/>
          </w:tcPr>
          <w:p w14:paraId="0F2A0B6F" w14:textId="2F4D70FE" w:rsidR="000B5BA4" w:rsidRPr="00AE0B0D" w:rsidRDefault="00A03D09">
            <w:pPr>
              <w:rPr>
                <w:rFonts w:ascii="Times New Roman" w:hAnsi="Times New Roman" w:cs="Times New Roman"/>
              </w:rPr>
            </w:pPr>
            <w:r w:rsidRPr="00AE0B0D">
              <w:rPr>
                <w:rFonts w:ascii="Times New Roman" w:hAnsi="Times New Roman" w:cs="Times New Roman"/>
              </w:rPr>
              <w:t>3</w:t>
            </w:r>
            <w:r w:rsidR="002F3284">
              <w:rPr>
                <w:rFonts w:ascii="Times New Roman" w:hAnsi="Times New Roman" w:cs="Times New Roman"/>
              </w:rPr>
              <w:t>9</w:t>
            </w:r>
          </w:p>
        </w:tc>
      </w:tr>
    </w:tbl>
    <w:p w14:paraId="7961ADCF" w14:textId="4089F4AF" w:rsidR="000B5BA4" w:rsidRDefault="000B5BA4">
      <w:pPr>
        <w:rPr>
          <w:rFonts w:ascii="Times New Roman" w:hAnsi="Times New Roman" w:cs="Times New Roman"/>
        </w:rPr>
      </w:pPr>
    </w:p>
    <w:p w14:paraId="077CBD90" w14:textId="5780E493" w:rsidR="00A03D09" w:rsidRDefault="00A03D09">
      <w:pPr>
        <w:rPr>
          <w:rFonts w:ascii="Times New Roman" w:hAnsi="Times New Roman" w:cs="Times New Roman"/>
        </w:rPr>
      </w:pPr>
    </w:p>
    <w:p w14:paraId="06CDBC23" w14:textId="1DB7514D" w:rsidR="00A03D09" w:rsidRDefault="00A03D09">
      <w:pPr>
        <w:rPr>
          <w:rFonts w:ascii="Times New Roman" w:hAnsi="Times New Roman" w:cs="Times New Roman"/>
        </w:rPr>
      </w:pPr>
    </w:p>
    <w:p w14:paraId="3355E37F" w14:textId="163484D3" w:rsidR="000B5BA4" w:rsidRPr="000A77A2" w:rsidRDefault="000B5BA4" w:rsidP="00DB1520">
      <w:pPr>
        <w:pStyle w:val="ListeParagraf"/>
        <w:numPr>
          <w:ilvl w:val="0"/>
          <w:numId w:val="2"/>
        </w:numPr>
        <w:rPr>
          <w:rFonts w:ascii="Times New Roman" w:hAnsi="Times New Roman" w:cs="Times New Roman"/>
          <w:b/>
        </w:rPr>
      </w:pPr>
      <w:r w:rsidRPr="000A77A2">
        <w:rPr>
          <w:rFonts w:ascii="Times New Roman" w:hAnsi="Times New Roman" w:cs="Times New Roman"/>
          <w:b/>
        </w:rPr>
        <w:lastRenderedPageBreak/>
        <w:t>STRATEJİK AMAÇLAR BAZINDA DEĞERLENDİRME</w:t>
      </w:r>
    </w:p>
    <w:p w14:paraId="77D843BA" w14:textId="45C9ADDA" w:rsidR="001A793D" w:rsidRPr="007D14CE" w:rsidRDefault="00E11153" w:rsidP="007D14CE">
      <w:pPr>
        <w:pStyle w:val="ListeParagraf"/>
        <w:ind w:left="360"/>
        <w:jc w:val="both"/>
        <w:rPr>
          <w:rFonts w:ascii="Times New Roman" w:hAnsi="Times New Roman" w:cs="Times New Roman"/>
          <w:bCs/>
        </w:rPr>
      </w:pPr>
      <w:r w:rsidRPr="007D14CE">
        <w:rPr>
          <w:rFonts w:ascii="Times New Roman" w:hAnsi="Times New Roman" w:cs="Times New Roman"/>
          <w:bCs/>
        </w:rPr>
        <w:t xml:space="preserve">Raporun bu bölümünde birimimizin Stratejik Amaçları doğrultusunda performans göstergeleri ve gerçekleşme durumlarına ilişkin bilgiler paylaşılmaktadır. Gerçekleşme durumu bölümünde kırmızı ile belirtilen alanlarla ilgili eylem planları tabloların son </w:t>
      </w:r>
      <w:r w:rsidR="007D14CE">
        <w:rPr>
          <w:rFonts w:ascii="Times New Roman" w:hAnsi="Times New Roman" w:cs="Times New Roman"/>
          <w:bCs/>
        </w:rPr>
        <w:t>satırında</w:t>
      </w:r>
      <w:r w:rsidRPr="007D14CE">
        <w:rPr>
          <w:rFonts w:ascii="Times New Roman" w:hAnsi="Times New Roman" w:cs="Times New Roman"/>
          <w:bCs/>
        </w:rPr>
        <w:t xml:space="preserve"> belirtilmiştir.</w:t>
      </w:r>
    </w:p>
    <w:tbl>
      <w:tblPr>
        <w:tblStyle w:val="TabloKlavuzu"/>
        <w:tblW w:w="9568" w:type="dxa"/>
        <w:tblLook w:val="04A0" w:firstRow="1" w:lastRow="0" w:firstColumn="1" w:lastColumn="0" w:noHBand="0" w:noVBand="1"/>
      </w:tblPr>
      <w:tblGrid>
        <w:gridCol w:w="1641"/>
        <w:gridCol w:w="598"/>
        <w:gridCol w:w="4136"/>
        <w:gridCol w:w="1697"/>
        <w:gridCol w:w="1496"/>
      </w:tblGrid>
      <w:tr w:rsidR="00A51D9B" w:rsidRPr="000A77A2" w14:paraId="6027368B" w14:textId="77777777" w:rsidTr="00724BEB">
        <w:trPr>
          <w:trHeight w:val="687"/>
        </w:trPr>
        <w:tc>
          <w:tcPr>
            <w:tcW w:w="2239" w:type="dxa"/>
            <w:gridSpan w:val="2"/>
            <w:shd w:val="clear" w:color="auto" w:fill="F7CAAC" w:themeFill="accent2" w:themeFillTint="66"/>
          </w:tcPr>
          <w:p w14:paraId="2EAE0056"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STRATEJİK AMAÇ 1</w:t>
            </w:r>
          </w:p>
        </w:tc>
        <w:tc>
          <w:tcPr>
            <w:tcW w:w="7329" w:type="dxa"/>
            <w:gridSpan w:val="3"/>
          </w:tcPr>
          <w:p w14:paraId="644FB031" w14:textId="77777777" w:rsidR="00A51D9B" w:rsidRPr="000A77A2" w:rsidRDefault="00A51D9B" w:rsidP="00724BEB">
            <w:pPr>
              <w:rPr>
                <w:rFonts w:ascii="Times New Roman" w:hAnsi="Times New Roman" w:cs="Times New Roman"/>
              </w:rPr>
            </w:pPr>
            <w:r w:rsidRPr="000A77A2">
              <w:rPr>
                <w:rFonts w:ascii="Times New Roman" w:eastAsia="Times New Roman" w:hAnsi="Times New Roman" w:cs="Times New Roman"/>
                <w:b/>
                <w:bCs/>
                <w:lang w:eastAsia="tr-TR"/>
              </w:rPr>
              <w:t>Güçlü bir Kalite Kültürü ve Kalite Güvence Sistemini oluşturmak</w:t>
            </w:r>
          </w:p>
        </w:tc>
      </w:tr>
      <w:tr w:rsidR="00A51D9B" w:rsidRPr="000A77A2" w14:paraId="4B906C60" w14:textId="77777777" w:rsidTr="00724BEB">
        <w:trPr>
          <w:trHeight w:val="666"/>
        </w:trPr>
        <w:tc>
          <w:tcPr>
            <w:tcW w:w="1641" w:type="dxa"/>
            <w:shd w:val="clear" w:color="auto" w:fill="BDD6EE" w:themeFill="accent1" w:themeFillTint="66"/>
          </w:tcPr>
          <w:p w14:paraId="5B645E2B" w14:textId="311BA356" w:rsidR="00A51D9B" w:rsidRPr="000A77A2" w:rsidRDefault="00A51D9B" w:rsidP="00724BEB">
            <w:pPr>
              <w:rPr>
                <w:rFonts w:ascii="Times New Roman" w:hAnsi="Times New Roman" w:cs="Times New Roman"/>
                <w:b/>
              </w:rPr>
            </w:pPr>
            <w:r w:rsidRPr="000A77A2">
              <w:rPr>
                <w:rFonts w:ascii="Times New Roman" w:hAnsi="Times New Roman" w:cs="Times New Roman"/>
                <w:b/>
              </w:rPr>
              <w:t>Hedef 1.</w:t>
            </w:r>
            <w:r w:rsidR="00F2137E">
              <w:rPr>
                <w:rFonts w:ascii="Times New Roman" w:hAnsi="Times New Roman" w:cs="Times New Roman"/>
                <w:b/>
              </w:rPr>
              <w:t>2</w:t>
            </w:r>
          </w:p>
        </w:tc>
        <w:tc>
          <w:tcPr>
            <w:tcW w:w="7927" w:type="dxa"/>
            <w:gridSpan w:val="4"/>
          </w:tcPr>
          <w:p w14:paraId="347D7223" w14:textId="244C7469" w:rsidR="00A51D9B" w:rsidRPr="000A77A2" w:rsidRDefault="00722FBE" w:rsidP="00724BEB">
            <w:pPr>
              <w:rPr>
                <w:rFonts w:ascii="Times New Roman" w:hAnsi="Times New Roman" w:cs="Times New Roman"/>
              </w:rPr>
            </w:pPr>
            <w:r w:rsidRPr="00722FBE">
              <w:rPr>
                <w:rFonts w:ascii="Times New Roman" w:eastAsia="Times New Roman" w:hAnsi="Times New Roman" w:cs="Times New Roman"/>
                <w:lang w:eastAsia="tr-TR"/>
              </w:rPr>
              <w:t>Akademik birimlerin eğitim-öğretim programların akredite etmek veya öz değerlendirme yapmak</w:t>
            </w:r>
          </w:p>
        </w:tc>
      </w:tr>
      <w:tr w:rsidR="00A51D9B" w:rsidRPr="000A77A2" w14:paraId="349FE147" w14:textId="77777777" w:rsidTr="00724BEB">
        <w:trPr>
          <w:trHeight w:val="354"/>
        </w:trPr>
        <w:tc>
          <w:tcPr>
            <w:tcW w:w="1641" w:type="dxa"/>
          </w:tcPr>
          <w:p w14:paraId="7E9A7989"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PG No</w:t>
            </w:r>
          </w:p>
        </w:tc>
        <w:tc>
          <w:tcPr>
            <w:tcW w:w="4734" w:type="dxa"/>
            <w:gridSpan w:val="2"/>
          </w:tcPr>
          <w:p w14:paraId="073574BC"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Performans Gösterge</w:t>
            </w:r>
          </w:p>
        </w:tc>
        <w:tc>
          <w:tcPr>
            <w:tcW w:w="3193" w:type="dxa"/>
            <w:gridSpan w:val="2"/>
            <w:shd w:val="clear" w:color="auto" w:fill="FFFFFF" w:themeFill="background1"/>
          </w:tcPr>
          <w:p w14:paraId="28CBFC6E"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Gerçekleşme Durumu</w:t>
            </w:r>
          </w:p>
        </w:tc>
      </w:tr>
      <w:tr w:rsidR="00F2137E" w:rsidRPr="000A77A2" w14:paraId="67498B39" w14:textId="77777777" w:rsidTr="00A85536">
        <w:trPr>
          <w:trHeight w:val="1018"/>
        </w:trPr>
        <w:tc>
          <w:tcPr>
            <w:tcW w:w="1641" w:type="dxa"/>
          </w:tcPr>
          <w:p w14:paraId="7492280C" w14:textId="1E6BBBC7" w:rsidR="00F2137E" w:rsidRPr="000A77A2" w:rsidRDefault="00F2137E" w:rsidP="00F2137E">
            <w:pPr>
              <w:rPr>
                <w:rFonts w:ascii="Times New Roman" w:hAnsi="Times New Roman" w:cs="Times New Roman"/>
              </w:rPr>
            </w:pPr>
            <w:r w:rsidRPr="000A77A2">
              <w:rPr>
                <w:rFonts w:ascii="Times New Roman" w:eastAsia="Times New Roman" w:hAnsi="Times New Roman" w:cs="Times New Roman"/>
                <w:lang w:eastAsia="tr-TR"/>
              </w:rPr>
              <w:t>PG 1.</w:t>
            </w:r>
            <w:r>
              <w:rPr>
                <w:rFonts w:ascii="Times New Roman" w:eastAsia="Times New Roman" w:hAnsi="Times New Roman" w:cs="Times New Roman"/>
                <w:lang w:eastAsia="tr-TR"/>
              </w:rPr>
              <w:t>2</w:t>
            </w:r>
            <w:r w:rsidRPr="000A77A2">
              <w:rPr>
                <w:rFonts w:ascii="Times New Roman" w:eastAsia="Times New Roman" w:hAnsi="Times New Roman" w:cs="Times New Roman"/>
                <w:lang w:eastAsia="tr-TR"/>
              </w:rPr>
              <w:t>.1</w:t>
            </w:r>
          </w:p>
        </w:tc>
        <w:tc>
          <w:tcPr>
            <w:tcW w:w="4734" w:type="dxa"/>
            <w:gridSpan w:val="2"/>
            <w:tcBorders>
              <w:top w:val="nil"/>
              <w:left w:val="nil"/>
              <w:bottom w:val="single" w:sz="8" w:space="0" w:color="000000"/>
              <w:right w:val="single" w:sz="8" w:space="0" w:color="000000"/>
            </w:tcBorders>
            <w:shd w:val="clear" w:color="000000" w:fill="C8ECF7"/>
            <w:vAlign w:val="bottom"/>
          </w:tcPr>
          <w:p w14:paraId="26174A99" w14:textId="4A109B52" w:rsidR="00F2137E" w:rsidRPr="000A77A2" w:rsidRDefault="00F2137E" w:rsidP="00F2137E">
            <w:pPr>
              <w:rPr>
                <w:rFonts w:ascii="Times New Roman" w:eastAsia="Times New Roman" w:hAnsi="Times New Roman" w:cs="Times New Roman"/>
                <w:lang w:eastAsia="tr-TR"/>
              </w:rPr>
            </w:pPr>
            <w:r w:rsidRPr="00DD7D4D">
              <w:rPr>
                <w:rFonts w:eastAsia="Times New Roman"/>
                <w:color w:val="000000" w:themeColor="text1"/>
              </w:rPr>
              <w:t>YKS Yükseköğretim Programları ve Kontenjanları Kılavuzunda akredite olduğu belirtilen lisans programı sayısı</w:t>
            </w:r>
          </w:p>
        </w:tc>
        <w:tc>
          <w:tcPr>
            <w:tcW w:w="1697" w:type="dxa"/>
            <w:shd w:val="clear" w:color="auto" w:fill="00B050"/>
          </w:tcPr>
          <w:p w14:paraId="66959B55" w14:textId="77777777" w:rsidR="00F2137E" w:rsidRPr="000A77A2" w:rsidRDefault="00F2137E" w:rsidP="00F2137E">
            <w:pPr>
              <w:rPr>
                <w:rFonts w:ascii="Times New Roman" w:hAnsi="Times New Roman" w:cs="Times New Roman"/>
              </w:rPr>
            </w:pPr>
          </w:p>
        </w:tc>
        <w:tc>
          <w:tcPr>
            <w:tcW w:w="1496" w:type="dxa"/>
          </w:tcPr>
          <w:p w14:paraId="1474FE39" w14:textId="77777777" w:rsidR="00F2137E" w:rsidRPr="000A77A2" w:rsidRDefault="00F2137E" w:rsidP="00F2137E">
            <w:pPr>
              <w:rPr>
                <w:rFonts w:ascii="Times New Roman" w:hAnsi="Times New Roman" w:cs="Times New Roman"/>
              </w:rPr>
            </w:pPr>
          </w:p>
        </w:tc>
      </w:tr>
      <w:tr w:rsidR="00F2137E" w:rsidRPr="000A77A2" w14:paraId="55FC69B9" w14:textId="77777777" w:rsidTr="00F2137E">
        <w:trPr>
          <w:trHeight w:val="1018"/>
        </w:trPr>
        <w:tc>
          <w:tcPr>
            <w:tcW w:w="1641" w:type="dxa"/>
          </w:tcPr>
          <w:p w14:paraId="0B6F0498" w14:textId="3A7B15AE" w:rsidR="00F2137E" w:rsidRPr="000A77A2" w:rsidRDefault="00F2137E" w:rsidP="00F2137E">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PG 1.</w:t>
            </w:r>
            <w:r>
              <w:rPr>
                <w:rFonts w:ascii="Times New Roman" w:eastAsia="Times New Roman" w:hAnsi="Times New Roman" w:cs="Times New Roman"/>
                <w:lang w:eastAsia="tr-TR"/>
              </w:rPr>
              <w:t>2</w:t>
            </w:r>
            <w:r w:rsidRPr="000A77A2">
              <w:rPr>
                <w:rFonts w:ascii="Times New Roman" w:eastAsia="Times New Roman" w:hAnsi="Times New Roman" w:cs="Times New Roman"/>
                <w:lang w:eastAsia="tr-TR"/>
              </w:rPr>
              <w:t>.2</w:t>
            </w:r>
          </w:p>
        </w:tc>
        <w:tc>
          <w:tcPr>
            <w:tcW w:w="4734" w:type="dxa"/>
            <w:gridSpan w:val="2"/>
            <w:tcBorders>
              <w:top w:val="nil"/>
              <w:left w:val="nil"/>
              <w:bottom w:val="single" w:sz="8" w:space="0" w:color="000000"/>
              <w:right w:val="single" w:sz="8" w:space="0" w:color="000000"/>
            </w:tcBorders>
            <w:shd w:val="clear" w:color="000000" w:fill="C8ECF7"/>
            <w:vAlign w:val="bottom"/>
          </w:tcPr>
          <w:p w14:paraId="3D0FEA80" w14:textId="654891D2" w:rsidR="00F2137E" w:rsidRPr="000A77A2" w:rsidRDefault="00F2137E" w:rsidP="00F2137E">
            <w:pPr>
              <w:rPr>
                <w:rFonts w:ascii="Times New Roman" w:eastAsia="Times New Roman" w:hAnsi="Times New Roman" w:cs="Times New Roman"/>
                <w:lang w:eastAsia="tr-TR"/>
              </w:rPr>
            </w:pPr>
            <w:r w:rsidRPr="00DD7D4D">
              <w:rPr>
                <w:rFonts w:eastAsia="Times New Roman"/>
                <w:color w:val="000000" w:themeColor="text1"/>
              </w:rPr>
              <w:t>Akran değerlendirilmesi yapılan program sayısı (Akredite olmayan Programlar Arasında)</w:t>
            </w:r>
          </w:p>
        </w:tc>
        <w:tc>
          <w:tcPr>
            <w:tcW w:w="1697" w:type="dxa"/>
            <w:shd w:val="clear" w:color="auto" w:fill="00B050"/>
          </w:tcPr>
          <w:p w14:paraId="26A3FB94" w14:textId="77777777" w:rsidR="00F2137E" w:rsidRPr="000A77A2" w:rsidRDefault="00F2137E" w:rsidP="00F2137E">
            <w:pPr>
              <w:rPr>
                <w:rFonts w:ascii="Times New Roman" w:hAnsi="Times New Roman" w:cs="Times New Roman"/>
              </w:rPr>
            </w:pPr>
          </w:p>
        </w:tc>
        <w:tc>
          <w:tcPr>
            <w:tcW w:w="1496" w:type="dxa"/>
            <w:shd w:val="clear" w:color="auto" w:fill="FFFFFF" w:themeFill="background1"/>
          </w:tcPr>
          <w:p w14:paraId="7BF736C0" w14:textId="77777777" w:rsidR="00F2137E" w:rsidRPr="000A77A2" w:rsidRDefault="00F2137E" w:rsidP="00F2137E">
            <w:pPr>
              <w:rPr>
                <w:rFonts w:ascii="Times New Roman" w:hAnsi="Times New Roman" w:cs="Times New Roman"/>
              </w:rPr>
            </w:pPr>
          </w:p>
        </w:tc>
      </w:tr>
      <w:tr w:rsidR="00F2137E" w:rsidRPr="000A77A2" w14:paraId="7C05CDB1" w14:textId="77777777" w:rsidTr="00A85536">
        <w:trPr>
          <w:trHeight w:val="1018"/>
        </w:trPr>
        <w:tc>
          <w:tcPr>
            <w:tcW w:w="1641" w:type="dxa"/>
          </w:tcPr>
          <w:p w14:paraId="4F70AF5B" w14:textId="2FE4E42B" w:rsidR="00F2137E" w:rsidRPr="000A77A2" w:rsidRDefault="00F2137E" w:rsidP="00F2137E">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PG 1.</w:t>
            </w:r>
            <w:r>
              <w:rPr>
                <w:rFonts w:ascii="Times New Roman" w:eastAsia="Times New Roman" w:hAnsi="Times New Roman" w:cs="Times New Roman"/>
                <w:lang w:eastAsia="tr-TR"/>
              </w:rPr>
              <w:t>2</w:t>
            </w:r>
            <w:r w:rsidRPr="000A77A2">
              <w:rPr>
                <w:rFonts w:ascii="Times New Roman" w:eastAsia="Times New Roman" w:hAnsi="Times New Roman" w:cs="Times New Roman"/>
                <w:lang w:eastAsia="tr-TR"/>
              </w:rPr>
              <w:t>.3</w:t>
            </w:r>
          </w:p>
        </w:tc>
        <w:tc>
          <w:tcPr>
            <w:tcW w:w="4734" w:type="dxa"/>
            <w:gridSpan w:val="2"/>
            <w:tcBorders>
              <w:top w:val="nil"/>
              <w:left w:val="nil"/>
              <w:bottom w:val="single" w:sz="8" w:space="0" w:color="000000"/>
              <w:right w:val="single" w:sz="8" w:space="0" w:color="000000"/>
            </w:tcBorders>
            <w:shd w:val="clear" w:color="000000" w:fill="C8ECF7"/>
            <w:vAlign w:val="bottom"/>
          </w:tcPr>
          <w:p w14:paraId="31040509" w14:textId="7DACDDA6" w:rsidR="00F2137E" w:rsidRPr="000A77A2" w:rsidRDefault="00F2137E" w:rsidP="00F2137E">
            <w:pPr>
              <w:rPr>
                <w:rFonts w:ascii="Times New Roman" w:eastAsia="Times New Roman" w:hAnsi="Times New Roman" w:cs="Times New Roman"/>
                <w:lang w:eastAsia="tr-TR"/>
              </w:rPr>
            </w:pPr>
            <w:r w:rsidRPr="00DD7D4D">
              <w:rPr>
                <w:rFonts w:eastAsia="Times New Roman"/>
                <w:color w:val="000000" w:themeColor="text1"/>
              </w:rPr>
              <w:t>Öz değerlendirme yapılan program sayısı</w:t>
            </w:r>
          </w:p>
        </w:tc>
        <w:tc>
          <w:tcPr>
            <w:tcW w:w="1697" w:type="dxa"/>
            <w:shd w:val="clear" w:color="auto" w:fill="00B050"/>
          </w:tcPr>
          <w:p w14:paraId="0241EEFC" w14:textId="77777777" w:rsidR="00F2137E" w:rsidRPr="000A77A2" w:rsidRDefault="00F2137E" w:rsidP="00F2137E">
            <w:pPr>
              <w:rPr>
                <w:rFonts w:ascii="Times New Roman" w:hAnsi="Times New Roman" w:cs="Times New Roman"/>
              </w:rPr>
            </w:pPr>
          </w:p>
        </w:tc>
        <w:tc>
          <w:tcPr>
            <w:tcW w:w="1496" w:type="dxa"/>
          </w:tcPr>
          <w:p w14:paraId="3679DC51" w14:textId="77777777" w:rsidR="00F2137E" w:rsidRPr="000A77A2" w:rsidRDefault="00F2137E" w:rsidP="00F2137E">
            <w:pPr>
              <w:rPr>
                <w:rFonts w:ascii="Times New Roman" w:hAnsi="Times New Roman" w:cs="Times New Roman"/>
              </w:rPr>
            </w:pPr>
          </w:p>
        </w:tc>
      </w:tr>
    </w:tbl>
    <w:p w14:paraId="05B0EDF9" w14:textId="77777777" w:rsidR="00A51D9B" w:rsidRPr="000A77A2" w:rsidRDefault="00A51D9B" w:rsidP="00A51D9B">
      <w:pPr>
        <w:rPr>
          <w:rFonts w:ascii="Times New Roman" w:hAnsi="Times New Roman" w:cs="Times New Roman"/>
          <w:b/>
        </w:rPr>
      </w:pPr>
    </w:p>
    <w:p w14:paraId="1213FB40" w14:textId="77777777" w:rsidR="00A51D9B" w:rsidRPr="000A77A2" w:rsidRDefault="00A51D9B" w:rsidP="00A51D9B">
      <w:pPr>
        <w:rPr>
          <w:rFonts w:ascii="Times New Roman" w:hAnsi="Times New Roman" w:cs="Times New Roman"/>
        </w:rPr>
      </w:pPr>
    </w:p>
    <w:tbl>
      <w:tblPr>
        <w:tblStyle w:val="TabloKlavuzu"/>
        <w:tblW w:w="9568" w:type="dxa"/>
        <w:tblLook w:val="04A0" w:firstRow="1" w:lastRow="0" w:firstColumn="1" w:lastColumn="0" w:noHBand="0" w:noVBand="1"/>
      </w:tblPr>
      <w:tblGrid>
        <w:gridCol w:w="1641"/>
        <w:gridCol w:w="598"/>
        <w:gridCol w:w="4136"/>
        <w:gridCol w:w="1697"/>
        <w:gridCol w:w="1496"/>
      </w:tblGrid>
      <w:tr w:rsidR="00A51D9B" w:rsidRPr="000A77A2" w14:paraId="7A66BD78" w14:textId="77777777" w:rsidTr="00724BEB">
        <w:trPr>
          <w:trHeight w:val="687"/>
        </w:trPr>
        <w:tc>
          <w:tcPr>
            <w:tcW w:w="2239" w:type="dxa"/>
            <w:gridSpan w:val="2"/>
            <w:shd w:val="clear" w:color="auto" w:fill="F7CAAC" w:themeFill="accent2" w:themeFillTint="66"/>
          </w:tcPr>
          <w:p w14:paraId="239A9155"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STRATEJİK AMAÇ 1</w:t>
            </w:r>
          </w:p>
        </w:tc>
        <w:tc>
          <w:tcPr>
            <w:tcW w:w="7329" w:type="dxa"/>
            <w:gridSpan w:val="3"/>
          </w:tcPr>
          <w:p w14:paraId="7BC61D80" w14:textId="77777777" w:rsidR="00A51D9B" w:rsidRPr="000A77A2" w:rsidRDefault="00A51D9B" w:rsidP="00724BEB">
            <w:pPr>
              <w:rPr>
                <w:rFonts w:ascii="Times New Roman" w:hAnsi="Times New Roman" w:cs="Times New Roman"/>
              </w:rPr>
            </w:pPr>
            <w:r w:rsidRPr="000A77A2">
              <w:rPr>
                <w:rFonts w:ascii="Times New Roman" w:eastAsia="Times New Roman" w:hAnsi="Times New Roman" w:cs="Times New Roman"/>
                <w:b/>
                <w:bCs/>
                <w:lang w:eastAsia="tr-TR"/>
              </w:rPr>
              <w:t>Güçlü bir Kalite Kültürü ve Kalite Güvence Sistemini oluşturmak</w:t>
            </w:r>
          </w:p>
        </w:tc>
      </w:tr>
      <w:tr w:rsidR="00A51D9B" w:rsidRPr="000A77A2" w14:paraId="51067199" w14:textId="77777777" w:rsidTr="00724BEB">
        <w:trPr>
          <w:trHeight w:val="666"/>
        </w:trPr>
        <w:tc>
          <w:tcPr>
            <w:tcW w:w="1641" w:type="dxa"/>
            <w:shd w:val="clear" w:color="auto" w:fill="BDD6EE" w:themeFill="accent1" w:themeFillTint="66"/>
          </w:tcPr>
          <w:p w14:paraId="527F9C1B"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Hedef 1.5</w:t>
            </w:r>
          </w:p>
        </w:tc>
        <w:tc>
          <w:tcPr>
            <w:tcW w:w="7927" w:type="dxa"/>
            <w:gridSpan w:val="4"/>
          </w:tcPr>
          <w:p w14:paraId="049486DD" w14:textId="77777777" w:rsidR="00A51D9B" w:rsidRPr="000A77A2" w:rsidRDefault="00A51D9B" w:rsidP="00724BEB">
            <w:pPr>
              <w:rPr>
                <w:rFonts w:ascii="Times New Roman" w:hAnsi="Times New Roman" w:cs="Times New Roman"/>
              </w:rPr>
            </w:pPr>
            <w:r w:rsidRPr="000A77A2">
              <w:rPr>
                <w:rFonts w:ascii="Times New Roman" w:eastAsia="Times New Roman" w:hAnsi="Times New Roman" w:cs="Times New Roman"/>
                <w:lang w:eastAsia="tr-TR"/>
              </w:rPr>
              <w:t>Üniversitede her düzeyde kalite kültürünü yaygınlaştırmak, iç ve dış paydaşları ile geribildirim ve değerlendirmeler yaparak Kalite Süreçlerinde PÜKO çevrimini kapatmak</w:t>
            </w:r>
          </w:p>
        </w:tc>
      </w:tr>
      <w:tr w:rsidR="00A51D9B" w:rsidRPr="000A77A2" w14:paraId="212B113C" w14:textId="77777777" w:rsidTr="00724BEB">
        <w:trPr>
          <w:trHeight w:val="354"/>
        </w:trPr>
        <w:tc>
          <w:tcPr>
            <w:tcW w:w="1641" w:type="dxa"/>
          </w:tcPr>
          <w:p w14:paraId="7F40E5F3"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PG No</w:t>
            </w:r>
          </w:p>
        </w:tc>
        <w:tc>
          <w:tcPr>
            <w:tcW w:w="4734" w:type="dxa"/>
            <w:gridSpan w:val="2"/>
          </w:tcPr>
          <w:p w14:paraId="77C2A6A4"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Performans Gösterge</w:t>
            </w:r>
          </w:p>
        </w:tc>
        <w:tc>
          <w:tcPr>
            <w:tcW w:w="3193" w:type="dxa"/>
            <w:gridSpan w:val="2"/>
            <w:shd w:val="clear" w:color="auto" w:fill="FFFFFF" w:themeFill="background1"/>
          </w:tcPr>
          <w:p w14:paraId="017FDC17"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Gerçekleşme Durumu</w:t>
            </w:r>
          </w:p>
        </w:tc>
      </w:tr>
      <w:tr w:rsidR="00A51D9B" w:rsidRPr="000A77A2" w14:paraId="5E29E31B" w14:textId="77777777" w:rsidTr="00724BEB">
        <w:trPr>
          <w:trHeight w:val="1018"/>
        </w:trPr>
        <w:tc>
          <w:tcPr>
            <w:tcW w:w="1641" w:type="dxa"/>
          </w:tcPr>
          <w:p w14:paraId="0C40EB17" w14:textId="77777777" w:rsidR="00A51D9B" w:rsidRPr="000A77A2" w:rsidRDefault="00A51D9B" w:rsidP="00724BEB">
            <w:pPr>
              <w:rPr>
                <w:rFonts w:ascii="Times New Roman" w:hAnsi="Times New Roman" w:cs="Times New Roman"/>
              </w:rPr>
            </w:pPr>
            <w:r w:rsidRPr="000A77A2">
              <w:rPr>
                <w:rFonts w:ascii="Times New Roman" w:eastAsia="Times New Roman" w:hAnsi="Times New Roman" w:cs="Times New Roman"/>
                <w:lang w:eastAsia="tr-TR"/>
              </w:rPr>
              <w:t>PG 1.5.1</w:t>
            </w:r>
          </w:p>
        </w:tc>
        <w:tc>
          <w:tcPr>
            <w:tcW w:w="4734" w:type="dxa"/>
            <w:gridSpan w:val="2"/>
          </w:tcPr>
          <w:p w14:paraId="31878A7D"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Kalite Kültürünü Yaygınlaştırma Amacıyla Kurumunuzca Düzenlenen Faaliyet (Toplantı, Çalıştay, Anket vb.) Sayısı</w:t>
            </w:r>
          </w:p>
        </w:tc>
        <w:tc>
          <w:tcPr>
            <w:tcW w:w="1697" w:type="dxa"/>
            <w:shd w:val="clear" w:color="auto" w:fill="00B050"/>
          </w:tcPr>
          <w:p w14:paraId="37D8B74A" w14:textId="77777777" w:rsidR="00A51D9B" w:rsidRPr="000A77A2" w:rsidRDefault="00A51D9B" w:rsidP="00724BEB">
            <w:pPr>
              <w:rPr>
                <w:rFonts w:ascii="Times New Roman" w:hAnsi="Times New Roman" w:cs="Times New Roman"/>
              </w:rPr>
            </w:pPr>
          </w:p>
        </w:tc>
        <w:tc>
          <w:tcPr>
            <w:tcW w:w="1495" w:type="dxa"/>
          </w:tcPr>
          <w:p w14:paraId="0FFC53DC" w14:textId="77777777" w:rsidR="00A51D9B" w:rsidRPr="000A77A2" w:rsidRDefault="00A51D9B" w:rsidP="00724BEB">
            <w:pPr>
              <w:rPr>
                <w:rFonts w:ascii="Times New Roman" w:hAnsi="Times New Roman" w:cs="Times New Roman"/>
              </w:rPr>
            </w:pPr>
          </w:p>
        </w:tc>
      </w:tr>
      <w:tr w:rsidR="00A51D9B" w:rsidRPr="000A77A2" w14:paraId="38FEEDB9" w14:textId="77777777" w:rsidTr="00724BEB">
        <w:trPr>
          <w:trHeight w:val="1018"/>
        </w:trPr>
        <w:tc>
          <w:tcPr>
            <w:tcW w:w="1641" w:type="dxa"/>
          </w:tcPr>
          <w:p w14:paraId="07FA67E4"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PG 1.5.2</w:t>
            </w:r>
          </w:p>
        </w:tc>
        <w:tc>
          <w:tcPr>
            <w:tcW w:w="4734" w:type="dxa"/>
            <w:gridSpan w:val="2"/>
          </w:tcPr>
          <w:p w14:paraId="2C704A94"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Kurumun İç Paydaşları ile Kalite Süreçleri Kapsamında Gerçekleştirdiği Geri Bildirim ve Değerlendirme Toplantılarının Sayısı</w:t>
            </w:r>
          </w:p>
        </w:tc>
        <w:tc>
          <w:tcPr>
            <w:tcW w:w="1697" w:type="dxa"/>
            <w:shd w:val="clear" w:color="auto" w:fill="00B050"/>
          </w:tcPr>
          <w:p w14:paraId="6AE9E4CF" w14:textId="77777777" w:rsidR="00A51D9B" w:rsidRPr="000A77A2" w:rsidRDefault="00A51D9B" w:rsidP="00724BEB">
            <w:pPr>
              <w:rPr>
                <w:rFonts w:ascii="Times New Roman" w:hAnsi="Times New Roman" w:cs="Times New Roman"/>
              </w:rPr>
            </w:pPr>
          </w:p>
        </w:tc>
        <w:tc>
          <w:tcPr>
            <w:tcW w:w="1495" w:type="dxa"/>
          </w:tcPr>
          <w:p w14:paraId="29FBB942" w14:textId="77777777" w:rsidR="00A51D9B" w:rsidRPr="000A77A2" w:rsidRDefault="00A51D9B" w:rsidP="00724BEB">
            <w:pPr>
              <w:rPr>
                <w:rFonts w:ascii="Times New Roman" w:hAnsi="Times New Roman" w:cs="Times New Roman"/>
              </w:rPr>
            </w:pPr>
          </w:p>
        </w:tc>
      </w:tr>
      <w:tr w:rsidR="00A51D9B" w:rsidRPr="000A77A2" w14:paraId="3B9876DB" w14:textId="77777777" w:rsidTr="00724BEB">
        <w:trPr>
          <w:trHeight w:val="1018"/>
        </w:trPr>
        <w:tc>
          <w:tcPr>
            <w:tcW w:w="1641" w:type="dxa"/>
          </w:tcPr>
          <w:p w14:paraId="26F29665"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PG 1.5.3</w:t>
            </w:r>
          </w:p>
        </w:tc>
        <w:tc>
          <w:tcPr>
            <w:tcW w:w="4734" w:type="dxa"/>
            <w:gridSpan w:val="2"/>
          </w:tcPr>
          <w:p w14:paraId="43805F68"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Kurumun Dış Paydaşları ile Kalite Süreçleri Kapsamında Gerçekleştirdiği Geribildirim ve Değerlendirme Toplantılarının Sayısı</w:t>
            </w:r>
          </w:p>
        </w:tc>
        <w:tc>
          <w:tcPr>
            <w:tcW w:w="1697" w:type="dxa"/>
            <w:shd w:val="clear" w:color="auto" w:fill="00B050"/>
          </w:tcPr>
          <w:p w14:paraId="2ED8F3E5" w14:textId="77777777" w:rsidR="00A51D9B" w:rsidRPr="000A77A2" w:rsidRDefault="00A51D9B" w:rsidP="00724BEB">
            <w:pPr>
              <w:rPr>
                <w:rFonts w:ascii="Times New Roman" w:hAnsi="Times New Roman" w:cs="Times New Roman"/>
              </w:rPr>
            </w:pPr>
          </w:p>
        </w:tc>
        <w:tc>
          <w:tcPr>
            <w:tcW w:w="1495" w:type="dxa"/>
          </w:tcPr>
          <w:p w14:paraId="54116D3C" w14:textId="77777777" w:rsidR="00A51D9B" w:rsidRPr="000A77A2" w:rsidRDefault="00A51D9B" w:rsidP="00724BEB">
            <w:pPr>
              <w:rPr>
                <w:rFonts w:ascii="Times New Roman" w:hAnsi="Times New Roman" w:cs="Times New Roman"/>
              </w:rPr>
            </w:pPr>
          </w:p>
        </w:tc>
      </w:tr>
    </w:tbl>
    <w:p w14:paraId="63148427" w14:textId="77777777" w:rsidR="00A51D9B" w:rsidRDefault="00A51D9B" w:rsidP="00A51D9B">
      <w:pPr>
        <w:rPr>
          <w:rFonts w:ascii="Times New Roman" w:hAnsi="Times New Roman" w:cs="Times New Roman"/>
        </w:rPr>
      </w:pPr>
    </w:p>
    <w:p w14:paraId="1AD4B2D3" w14:textId="77777777" w:rsidR="00724383" w:rsidRPr="000A77A2" w:rsidRDefault="00724383" w:rsidP="00A51D9B">
      <w:pPr>
        <w:rPr>
          <w:rFonts w:ascii="Times New Roman" w:hAnsi="Times New Roman" w:cs="Times New Roman"/>
        </w:rPr>
      </w:pPr>
    </w:p>
    <w:tbl>
      <w:tblPr>
        <w:tblStyle w:val="TabloKlavuzu"/>
        <w:tblW w:w="9568" w:type="dxa"/>
        <w:tblLook w:val="04A0" w:firstRow="1" w:lastRow="0" w:firstColumn="1" w:lastColumn="0" w:noHBand="0" w:noVBand="1"/>
      </w:tblPr>
      <w:tblGrid>
        <w:gridCol w:w="1641"/>
        <w:gridCol w:w="598"/>
        <w:gridCol w:w="4136"/>
        <w:gridCol w:w="1697"/>
        <w:gridCol w:w="1496"/>
      </w:tblGrid>
      <w:tr w:rsidR="00A51D9B" w:rsidRPr="000A77A2" w14:paraId="711FAC65" w14:textId="77777777" w:rsidTr="00724BEB">
        <w:trPr>
          <w:trHeight w:val="687"/>
        </w:trPr>
        <w:tc>
          <w:tcPr>
            <w:tcW w:w="2239" w:type="dxa"/>
            <w:gridSpan w:val="2"/>
            <w:shd w:val="clear" w:color="auto" w:fill="F7CAAC" w:themeFill="accent2" w:themeFillTint="66"/>
          </w:tcPr>
          <w:p w14:paraId="251EA8C8"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lastRenderedPageBreak/>
              <w:t>STRATEJİK AMAÇ 1</w:t>
            </w:r>
          </w:p>
        </w:tc>
        <w:tc>
          <w:tcPr>
            <w:tcW w:w="7329" w:type="dxa"/>
            <w:gridSpan w:val="3"/>
          </w:tcPr>
          <w:p w14:paraId="243DC79E" w14:textId="77777777" w:rsidR="00A51D9B" w:rsidRPr="000A77A2" w:rsidRDefault="00A51D9B" w:rsidP="00724BEB">
            <w:pPr>
              <w:rPr>
                <w:rFonts w:ascii="Times New Roman" w:hAnsi="Times New Roman" w:cs="Times New Roman"/>
              </w:rPr>
            </w:pPr>
            <w:r w:rsidRPr="000A77A2">
              <w:rPr>
                <w:rFonts w:ascii="Times New Roman" w:eastAsia="Times New Roman" w:hAnsi="Times New Roman" w:cs="Times New Roman"/>
                <w:b/>
                <w:bCs/>
                <w:lang w:eastAsia="tr-TR"/>
              </w:rPr>
              <w:t>Güçlü bir Kalite Kültürü ve Kalite Güvence Sistemini oluşturmak</w:t>
            </w:r>
          </w:p>
        </w:tc>
      </w:tr>
      <w:tr w:rsidR="00A51D9B" w:rsidRPr="000A77A2" w14:paraId="0ACBA845" w14:textId="77777777" w:rsidTr="00724BEB">
        <w:trPr>
          <w:trHeight w:val="666"/>
        </w:trPr>
        <w:tc>
          <w:tcPr>
            <w:tcW w:w="1641" w:type="dxa"/>
            <w:shd w:val="clear" w:color="auto" w:fill="BDD6EE" w:themeFill="accent1" w:themeFillTint="66"/>
          </w:tcPr>
          <w:p w14:paraId="6725A124"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Hedef 1.6</w:t>
            </w:r>
          </w:p>
        </w:tc>
        <w:tc>
          <w:tcPr>
            <w:tcW w:w="7927" w:type="dxa"/>
            <w:gridSpan w:val="4"/>
          </w:tcPr>
          <w:p w14:paraId="29A3C50F"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Paydaşlara duyurulan Kalite süreçleri kapsamında Geliştirilen İç Değerlendirme Raporlar hazırlanarak iyileştirme süreçlerini izlemek (KİDR/BİDR)</w:t>
            </w:r>
          </w:p>
        </w:tc>
      </w:tr>
      <w:tr w:rsidR="00A51D9B" w:rsidRPr="000A77A2" w14:paraId="0D676427" w14:textId="77777777" w:rsidTr="00724BEB">
        <w:trPr>
          <w:trHeight w:val="354"/>
        </w:trPr>
        <w:tc>
          <w:tcPr>
            <w:tcW w:w="1641" w:type="dxa"/>
          </w:tcPr>
          <w:p w14:paraId="42030E0C"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PG No</w:t>
            </w:r>
          </w:p>
        </w:tc>
        <w:tc>
          <w:tcPr>
            <w:tcW w:w="4734" w:type="dxa"/>
            <w:gridSpan w:val="2"/>
          </w:tcPr>
          <w:p w14:paraId="0A3EB7EE"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Performans Gösterge</w:t>
            </w:r>
          </w:p>
        </w:tc>
        <w:tc>
          <w:tcPr>
            <w:tcW w:w="3193" w:type="dxa"/>
            <w:gridSpan w:val="2"/>
            <w:shd w:val="clear" w:color="auto" w:fill="FFFFFF" w:themeFill="background1"/>
          </w:tcPr>
          <w:p w14:paraId="2322E993"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Gerçekleşme Durumu</w:t>
            </w:r>
          </w:p>
        </w:tc>
      </w:tr>
      <w:tr w:rsidR="00A51D9B" w:rsidRPr="000A77A2" w14:paraId="1B2BD9FA" w14:textId="77777777" w:rsidTr="00724BEB">
        <w:trPr>
          <w:trHeight w:val="1018"/>
        </w:trPr>
        <w:tc>
          <w:tcPr>
            <w:tcW w:w="1641" w:type="dxa"/>
          </w:tcPr>
          <w:p w14:paraId="5279E50A" w14:textId="77777777" w:rsidR="00A51D9B" w:rsidRPr="000A77A2" w:rsidRDefault="00A51D9B" w:rsidP="00724BEB">
            <w:pPr>
              <w:rPr>
                <w:rFonts w:ascii="Times New Roman" w:hAnsi="Times New Roman" w:cs="Times New Roman"/>
              </w:rPr>
            </w:pPr>
            <w:r w:rsidRPr="000A77A2">
              <w:rPr>
                <w:rFonts w:ascii="Times New Roman" w:eastAsia="Times New Roman" w:hAnsi="Times New Roman" w:cs="Times New Roman"/>
                <w:lang w:eastAsia="tr-TR"/>
              </w:rPr>
              <w:t>PG 1.6.1</w:t>
            </w:r>
          </w:p>
        </w:tc>
        <w:tc>
          <w:tcPr>
            <w:tcW w:w="4734" w:type="dxa"/>
            <w:gridSpan w:val="2"/>
          </w:tcPr>
          <w:p w14:paraId="2954854E"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Paydaşlara duyurulan Kalite süreçleri kapsamında Geliştirilen İç Değerlendirme Rapor Sayısı (KİDR/BİDR)</w:t>
            </w:r>
          </w:p>
        </w:tc>
        <w:tc>
          <w:tcPr>
            <w:tcW w:w="1697" w:type="dxa"/>
            <w:shd w:val="clear" w:color="auto" w:fill="00B050"/>
          </w:tcPr>
          <w:p w14:paraId="2A8ABE8E" w14:textId="77777777" w:rsidR="00A51D9B" w:rsidRPr="000A77A2" w:rsidRDefault="00A51D9B" w:rsidP="00724BEB">
            <w:pPr>
              <w:rPr>
                <w:rFonts w:ascii="Times New Roman" w:hAnsi="Times New Roman" w:cs="Times New Roman"/>
              </w:rPr>
            </w:pPr>
          </w:p>
        </w:tc>
        <w:tc>
          <w:tcPr>
            <w:tcW w:w="1496" w:type="dxa"/>
          </w:tcPr>
          <w:p w14:paraId="27BD106C" w14:textId="77777777" w:rsidR="00A51D9B" w:rsidRPr="000A77A2" w:rsidRDefault="00A51D9B" w:rsidP="00724BEB">
            <w:pPr>
              <w:rPr>
                <w:rFonts w:ascii="Times New Roman" w:hAnsi="Times New Roman" w:cs="Times New Roman"/>
              </w:rPr>
            </w:pPr>
          </w:p>
        </w:tc>
      </w:tr>
    </w:tbl>
    <w:p w14:paraId="7C55FE05" w14:textId="77777777" w:rsidR="00A51D9B" w:rsidRPr="000A77A2" w:rsidRDefault="00A51D9B" w:rsidP="00A51D9B">
      <w:pPr>
        <w:rPr>
          <w:rFonts w:ascii="Times New Roman" w:hAnsi="Times New Roman" w:cs="Times New Roman"/>
        </w:rPr>
      </w:pPr>
    </w:p>
    <w:p w14:paraId="6F9C9AE6" w14:textId="77777777" w:rsidR="00A51D9B" w:rsidRPr="000A77A2" w:rsidRDefault="00A51D9B" w:rsidP="00A51D9B">
      <w:pPr>
        <w:rPr>
          <w:rFonts w:ascii="Times New Roman" w:hAnsi="Times New Roman" w:cs="Times New Roman"/>
        </w:rPr>
      </w:pPr>
    </w:p>
    <w:tbl>
      <w:tblPr>
        <w:tblStyle w:val="TabloKlavuzu"/>
        <w:tblW w:w="9568" w:type="dxa"/>
        <w:tblLook w:val="04A0" w:firstRow="1" w:lastRow="0" w:firstColumn="1" w:lastColumn="0" w:noHBand="0" w:noVBand="1"/>
      </w:tblPr>
      <w:tblGrid>
        <w:gridCol w:w="1641"/>
        <w:gridCol w:w="598"/>
        <w:gridCol w:w="4136"/>
        <w:gridCol w:w="1697"/>
        <w:gridCol w:w="1496"/>
      </w:tblGrid>
      <w:tr w:rsidR="00A51D9B" w:rsidRPr="000A77A2" w14:paraId="10520E56" w14:textId="77777777" w:rsidTr="00724BEB">
        <w:trPr>
          <w:trHeight w:val="687"/>
        </w:trPr>
        <w:tc>
          <w:tcPr>
            <w:tcW w:w="2239" w:type="dxa"/>
            <w:gridSpan w:val="2"/>
            <w:shd w:val="clear" w:color="auto" w:fill="F7CAAC" w:themeFill="accent2" w:themeFillTint="66"/>
          </w:tcPr>
          <w:p w14:paraId="65EF6304"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STRATEJİK AMAÇ 2</w:t>
            </w:r>
          </w:p>
        </w:tc>
        <w:tc>
          <w:tcPr>
            <w:tcW w:w="7329" w:type="dxa"/>
            <w:gridSpan w:val="3"/>
          </w:tcPr>
          <w:p w14:paraId="2BB66BCB" w14:textId="77777777" w:rsidR="00A51D9B" w:rsidRPr="000A77A2" w:rsidRDefault="00A51D9B" w:rsidP="00724BEB">
            <w:pPr>
              <w:rPr>
                <w:rFonts w:ascii="Times New Roman" w:hAnsi="Times New Roman" w:cs="Times New Roman"/>
              </w:rPr>
            </w:pPr>
            <w:r w:rsidRPr="000A77A2">
              <w:rPr>
                <w:rFonts w:ascii="Times New Roman" w:eastAsia="Times New Roman" w:hAnsi="Times New Roman" w:cs="Times New Roman"/>
                <w:b/>
                <w:bCs/>
                <w:lang w:eastAsia="tr-TR"/>
              </w:rPr>
              <w:t>Uluslararasılaştırma düzeyini artırmak</w:t>
            </w:r>
          </w:p>
        </w:tc>
      </w:tr>
      <w:tr w:rsidR="00A51D9B" w:rsidRPr="000A77A2" w14:paraId="3076164F" w14:textId="77777777" w:rsidTr="00724BEB">
        <w:trPr>
          <w:trHeight w:val="666"/>
        </w:trPr>
        <w:tc>
          <w:tcPr>
            <w:tcW w:w="1641" w:type="dxa"/>
            <w:shd w:val="clear" w:color="auto" w:fill="BDD6EE" w:themeFill="accent1" w:themeFillTint="66"/>
          </w:tcPr>
          <w:p w14:paraId="36FCA693"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Hedef 2.1</w:t>
            </w:r>
          </w:p>
        </w:tc>
        <w:tc>
          <w:tcPr>
            <w:tcW w:w="7927" w:type="dxa"/>
            <w:gridSpan w:val="4"/>
          </w:tcPr>
          <w:p w14:paraId="158F2B20" w14:textId="77777777" w:rsidR="00A51D9B" w:rsidRPr="000A77A2" w:rsidRDefault="00A51D9B" w:rsidP="00724BEB">
            <w:pPr>
              <w:rPr>
                <w:rFonts w:ascii="Times New Roman" w:hAnsi="Times New Roman" w:cs="Times New Roman"/>
              </w:rPr>
            </w:pPr>
            <w:r w:rsidRPr="000A77A2">
              <w:rPr>
                <w:rFonts w:ascii="Times New Roman" w:eastAsia="Times New Roman" w:hAnsi="Times New Roman" w:cs="Times New Roman"/>
                <w:lang w:eastAsia="tr-TR"/>
              </w:rPr>
              <w:t>Değişim programlarından yararlanan öğrenci sayısını artırmak</w:t>
            </w:r>
          </w:p>
        </w:tc>
      </w:tr>
      <w:tr w:rsidR="00A51D9B" w:rsidRPr="000A77A2" w14:paraId="45C7D98C" w14:textId="77777777" w:rsidTr="00724BEB">
        <w:trPr>
          <w:trHeight w:val="354"/>
        </w:trPr>
        <w:tc>
          <w:tcPr>
            <w:tcW w:w="1641" w:type="dxa"/>
          </w:tcPr>
          <w:p w14:paraId="3D42AA91"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PG No</w:t>
            </w:r>
          </w:p>
        </w:tc>
        <w:tc>
          <w:tcPr>
            <w:tcW w:w="4734" w:type="dxa"/>
            <w:gridSpan w:val="2"/>
          </w:tcPr>
          <w:p w14:paraId="41965CA9"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Performans Gösterge</w:t>
            </w:r>
          </w:p>
        </w:tc>
        <w:tc>
          <w:tcPr>
            <w:tcW w:w="3193" w:type="dxa"/>
            <w:gridSpan w:val="2"/>
            <w:shd w:val="clear" w:color="auto" w:fill="FFFFFF" w:themeFill="background1"/>
          </w:tcPr>
          <w:p w14:paraId="406D8D05"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Gerçekleşme Durumu</w:t>
            </w:r>
          </w:p>
        </w:tc>
      </w:tr>
      <w:tr w:rsidR="00A51D9B" w:rsidRPr="000A77A2" w14:paraId="10FD6602" w14:textId="77777777" w:rsidTr="00724BEB">
        <w:trPr>
          <w:trHeight w:val="1018"/>
        </w:trPr>
        <w:tc>
          <w:tcPr>
            <w:tcW w:w="1641" w:type="dxa"/>
          </w:tcPr>
          <w:p w14:paraId="1EF1BCCF" w14:textId="77777777" w:rsidR="00A51D9B" w:rsidRPr="000A77A2" w:rsidRDefault="00A51D9B" w:rsidP="00724BEB">
            <w:pPr>
              <w:rPr>
                <w:rFonts w:ascii="Times New Roman" w:hAnsi="Times New Roman" w:cs="Times New Roman"/>
              </w:rPr>
            </w:pPr>
            <w:r w:rsidRPr="000A77A2">
              <w:rPr>
                <w:rFonts w:ascii="Times New Roman" w:eastAsia="Times New Roman" w:hAnsi="Times New Roman" w:cs="Times New Roman"/>
                <w:lang w:eastAsia="tr-TR"/>
              </w:rPr>
              <w:t>PG 2.1.1</w:t>
            </w:r>
          </w:p>
        </w:tc>
        <w:tc>
          <w:tcPr>
            <w:tcW w:w="4734" w:type="dxa"/>
            <w:gridSpan w:val="2"/>
          </w:tcPr>
          <w:p w14:paraId="3AE508B9"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Öğrenci Değişim Programları ile Gelen Öğrenci Sayısı</w:t>
            </w:r>
          </w:p>
        </w:tc>
        <w:tc>
          <w:tcPr>
            <w:tcW w:w="1697" w:type="dxa"/>
            <w:shd w:val="clear" w:color="auto" w:fill="00B050"/>
          </w:tcPr>
          <w:p w14:paraId="7F8C6B88" w14:textId="77777777" w:rsidR="00A51D9B" w:rsidRPr="000A77A2" w:rsidRDefault="00A51D9B" w:rsidP="00724BEB">
            <w:pPr>
              <w:rPr>
                <w:rFonts w:ascii="Times New Roman" w:hAnsi="Times New Roman" w:cs="Times New Roman"/>
              </w:rPr>
            </w:pPr>
          </w:p>
        </w:tc>
        <w:tc>
          <w:tcPr>
            <w:tcW w:w="1496" w:type="dxa"/>
          </w:tcPr>
          <w:p w14:paraId="490647CD" w14:textId="77777777" w:rsidR="00A51D9B" w:rsidRPr="000A77A2" w:rsidRDefault="00A51D9B" w:rsidP="00724BEB">
            <w:pPr>
              <w:rPr>
                <w:rFonts w:ascii="Times New Roman" w:hAnsi="Times New Roman" w:cs="Times New Roman"/>
              </w:rPr>
            </w:pPr>
          </w:p>
        </w:tc>
      </w:tr>
      <w:tr w:rsidR="00A51D9B" w:rsidRPr="000A77A2" w14:paraId="33286937" w14:textId="77777777" w:rsidTr="00724BEB">
        <w:trPr>
          <w:trHeight w:val="1018"/>
        </w:trPr>
        <w:tc>
          <w:tcPr>
            <w:tcW w:w="1641" w:type="dxa"/>
          </w:tcPr>
          <w:p w14:paraId="643F08BB"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PG 2.1.2</w:t>
            </w:r>
          </w:p>
        </w:tc>
        <w:tc>
          <w:tcPr>
            <w:tcW w:w="4734" w:type="dxa"/>
            <w:gridSpan w:val="2"/>
          </w:tcPr>
          <w:p w14:paraId="613EDC00"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Öğrenci Değişim Programları ile Giden Öğrenci Sayısı</w:t>
            </w:r>
          </w:p>
        </w:tc>
        <w:tc>
          <w:tcPr>
            <w:tcW w:w="1697" w:type="dxa"/>
            <w:shd w:val="clear" w:color="auto" w:fill="auto"/>
          </w:tcPr>
          <w:p w14:paraId="438AE5AF" w14:textId="77777777" w:rsidR="00A51D9B" w:rsidRPr="000A77A2" w:rsidRDefault="00A51D9B" w:rsidP="00724BEB">
            <w:pPr>
              <w:rPr>
                <w:rFonts w:ascii="Times New Roman" w:hAnsi="Times New Roman" w:cs="Times New Roman"/>
              </w:rPr>
            </w:pPr>
          </w:p>
        </w:tc>
        <w:tc>
          <w:tcPr>
            <w:tcW w:w="1496" w:type="dxa"/>
            <w:shd w:val="clear" w:color="auto" w:fill="FF0000"/>
          </w:tcPr>
          <w:p w14:paraId="429A43D0" w14:textId="77777777" w:rsidR="00A51D9B" w:rsidRPr="000A77A2" w:rsidRDefault="00A51D9B" w:rsidP="00724BEB">
            <w:pPr>
              <w:rPr>
                <w:rFonts w:ascii="Times New Roman" w:hAnsi="Times New Roman" w:cs="Times New Roman"/>
              </w:rPr>
            </w:pPr>
          </w:p>
        </w:tc>
      </w:tr>
      <w:tr w:rsidR="0013338F" w:rsidRPr="000A77A2" w14:paraId="5D082CFC" w14:textId="77777777" w:rsidTr="00724BEB">
        <w:trPr>
          <w:trHeight w:val="1018"/>
        </w:trPr>
        <w:tc>
          <w:tcPr>
            <w:tcW w:w="1641" w:type="dxa"/>
          </w:tcPr>
          <w:p w14:paraId="69E5C391" w14:textId="77777777" w:rsidR="0013338F" w:rsidRPr="000A77A2" w:rsidRDefault="0013338F" w:rsidP="00724BEB">
            <w:pPr>
              <w:rPr>
                <w:rFonts w:ascii="Times New Roman" w:eastAsia="Times New Roman" w:hAnsi="Times New Roman" w:cs="Times New Roman"/>
                <w:b/>
                <w:bCs/>
                <w:lang w:eastAsia="tr-TR"/>
              </w:rPr>
            </w:pPr>
            <w:r w:rsidRPr="000A77A2">
              <w:rPr>
                <w:rFonts w:ascii="Times New Roman" w:eastAsia="Times New Roman" w:hAnsi="Times New Roman" w:cs="Times New Roman"/>
                <w:b/>
                <w:bCs/>
                <w:lang w:eastAsia="tr-TR"/>
              </w:rPr>
              <w:t>Açıklama</w:t>
            </w:r>
          </w:p>
        </w:tc>
        <w:tc>
          <w:tcPr>
            <w:tcW w:w="7927" w:type="dxa"/>
            <w:gridSpan w:val="4"/>
          </w:tcPr>
          <w:p w14:paraId="2E8C7242" w14:textId="3D6B1FA9" w:rsidR="0013338F" w:rsidRPr="000A77A2" w:rsidRDefault="00983C4E" w:rsidP="00724BEB">
            <w:pPr>
              <w:rPr>
                <w:rFonts w:ascii="Times New Roman" w:hAnsi="Times New Roman" w:cs="Times New Roman"/>
              </w:rPr>
            </w:pPr>
            <w:r w:rsidRPr="000A77A2">
              <w:rPr>
                <w:rFonts w:ascii="Times New Roman" w:eastAsia="Times New Roman" w:hAnsi="Times New Roman" w:cs="Times New Roman"/>
                <w:lang w:eastAsia="tr-TR"/>
              </w:rPr>
              <w:t>Öğrenci değişim programları ile giden öğrenci sayısının yetersiz olmasının başlıca sebebi ulusal ekonomik yetersizliklerdir. Bunun dışında anlaşmalı olduğumuz üniversite/bölüm sayısının yetersizliği de önemli bir faktördür.</w:t>
            </w:r>
          </w:p>
        </w:tc>
      </w:tr>
      <w:tr w:rsidR="0013338F" w:rsidRPr="000A77A2" w14:paraId="0745E8AD" w14:textId="77777777" w:rsidTr="00724BEB">
        <w:trPr>
          <w:trHeight w:val="1018"/>
        </w:trPr>
        <w:tc>
          <w:tcPr>
            <w:tcW w:w="1641" w:type="dxa"/>
          </w:tcPr>
          <w:p w14:paraId="1DB2A5AD" w14:textId="77777777" w:rsidR="0013338F" w:rsidRPr="000A77A2" w:rsidRDefault="0013338F" w:rsidP="00724BEB">
            <w:pPr>
              <w:rPr>
                <w:rFonts w:ascii="Times New Roman" w:eastAsia="Times New Roman" w:hAnsi="Times New Roman" w:cs="Times New Roman"/>
                <w:b/>
                <w:bCs/>
                <w:lang w:eastAsia="tr-TR"/>
              </w:rPr>
            </w:pPr>
            <w:r w:rsidRPr="000A77A2">
              <w:rPr>
                <w:rFonts w:ascii="Times New Roman" w:eastAsia="Times New Roman" w:hAnsi="Times New Roman" w:cs="Times New Roman"/>
                <w:b/>
                <w:bCs/>
                <w:lang w:eastAsia="tr-TR"/>
              </w:rPr>
              <w:t>Eylem Planı</w:t>
            </w:r>
          </w:p>
        </w:tc>
        <w:tc>
          <w:tcPr>
            <w:tcW w:w="7927" w:type="dxa"/>
            <w:gridSpan w:val="4"/>
          </w:tcPr>
          <w:p w14:paraId="698AA76D" w14:textId="100AF9D7" w:rsidR="0013338F" w:rsidRPr="000A77A2" w:rsidRDefault="00983C4E" w:rsidP="00724BEB">
            <w:pPr>
              <w:rPr>
                <w:rFonts w:ascii="Times New Roman" w:hAnsi="Times New Roman" w:cs="Times New Roman"/>
              </w:rPr>
            </w:pPr>
            <w:r w:rsidRPr="000A77A2">
              <w:rPr>
                <w:rFonts w:ascii="Times New Roman" w:eastAsia="Times New Roman" w:hAnsi="Times New Roman" w:cs="Times New Roman"/>
                <w:lang w:eastAsia="tr-TR"/>
              </w:rPr>
              <w:t>Öğrenci değişim programları ile giden öğrenci sayısının artırılması için Yüksek Okulumuz Erasmus temsilcileri anlaşmalı üniversite ve bölüm sayısında artış sağlamak için çalışmalarını sıklaştıracaktır.</w:t>
            </w:r>
          </w:p>
        </w:tc>
      </w:tr>
    </w:tbl>
    <w:p w14:paraId="305936FA" w14:textId="77777777" w:rsidR="00A51D9B" w:rsidRPr="000A77A2" w:rsidRDefault="00A51D9B" w:rsidP="00A51D9B">
      <w:pPr>
        <w:rPr>
          <w:rFonts w:ascii="Times New Roman" w:hAnsi="Times New Roman" w:cs="Times New Roman"/>
        </w:rPr>
      </w:pPr>
    </w:p>
    <w:tbl>
      <w:tblPr>
        <w:tblStyle w:val="TabloKlavuzu"/>
        <w:tblW w:w="9568" w:type="dxa"/>
        <w:tblLook w:val="04A0" w:firstRow="1" w:lastRow="0" w:firstColumn="1" w:lastColumn="0" w:noHBand="0" w:noVBand="1"/>
      </w:tblPr>
      <w:tblGrid>
        <w:gridCol w:w="1641"/>
        <w:gridCol w:w="598"/>
        <w:gridCol w:w="4136"/>
        <w:gridCol w:w="1697"/>
        <w:gridCol w:w="1496"/>
      </w:tblGrid>
      <w:tr w:rsidR="00A51D9B" w:rsidRPr="000A77A2" w14:paraId="77450BE2" w14:textId="77777777" w:rsidTr="00724BEB">
        <w:trPr>
          <w:trHeight w:val="687"/>
        </w:trPr>
        <w:tc>
          <w:tcPr>
            <w:tcW w:w="2239" w:type="dxa"/>
            <w:gridSpan w:val="2"/>
            <w:shd w:val="clear" w:color="auto" w:fill="F7CAAC" w:themeFill="accent2" w:themeFillTint="66"/>
          </w:tcPr>
          <w:p w14:paraId="699EE00C"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STRATEJİK AMAÇ 2</w:t>
            </w:r>
          </w:p>
        </w:tc>
        <w:tc>
          <w:tcPr>
            <w:tcW w:w="7329" w:type="dxa"/>
            <w:gridSpan w:val="3"/>
          </w:tcPr>
          <w:p w14:paraId="0F06144A" w14:textId="77777777" w:rsidR="00A51D9B" w:rsidRPr="000A77A2" w:rsidRDefault="00A51D9B" w:rsidP="00724BEB">
            <w:pPr>
              <w:rPr>
                <w:rFonts w:ascii="Times New Roman" w:hAnsi="Times New Roman" w:cs="Times New Roman"/>
              </w:rPr>
            </w:pPr>
            <w:r w:rsidRPr="000A77A2">
              <w:rPr>
                <w:rFonts w:ascii="Times New Roman" w:eastAsia="Times New Roman" w:hAnsi="Times New Roman" w:cs="Times New Roman"/>
                <w:b/>
                <w:bCs/>
                <w:lang w:eastAsia="tr-TR"/>
              </w:rPr>
              <w:t>Uluslararasılaştırma düzeyini artırmak</w:t>
            </w:r>
          </w:p>
        </w:tc>
      </w:tr>
      <w:tr w:rsidR="00A51D9B" w:rsidRPr="000A77A2" w14:paraId="56BEEC93" w14:textId="77777777" w:rsidTr="00724BEB">
        <w:trPr>
          <w:trHeight w:val="666"/>
        </w:trPr>
        <w:tc>
          <w:tcPr>
            <w:tcW w:w="1641" w:type="dxa"/>
            <w:shd w:val="clear" w:color="auto" w:fill="BDD6EE" w:themeFill="accent1" w:themeFillTint="66"/>
          </w:tcPr>
          <w:p w14:paraId="2EE5D55D"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Hedef 2.2</w:t>
            </w:r>
          </w:p>
        </w:tc>
        <w:tc>
          <w:tcPr>
            <w:tcW w:w="7927" w:type="dxa"/>
            <w:gridSpan w:val="4"/>
          </w:tcPr>
          <w:p w14:paraId="423718CB" w14:textId="77777777" w:rsidR="00A51D9B" w:rsidRPr="000A77A2" w:rsidRDefault="00A51D9B" w:rsidP="00724BEB">
            <w:pPr>
              <w:rPr>
                <w:rFonts w:ascii="Times New Roman" w:hAnsi="Times New Roman" w:cs="Times New Roman"/>
              </w:rPr>
            </w:pPr>
            <w:r w:rsidRPr="000A77A2">
              <w:rPr>
                <w:rFonts w:ascii="Times New Roman" w:eastAsia="Times New Roman" w:hAnsi="Times New Roman" w:cs="Times New Roman"/>
                <w:lang w:eastAsia="tr-TR"/>
              </w:rPr>
              <w:t>Değişim programlarından yararlanan öğretim elemanı sayısını artırmak</w:t>
            </w:r>
          </w:p>
        </w:tc>
      </w:tr>
      <w:tr w:rsidR="00A51D9B" w:rsidRPr="000A77A2" w14:paraId="776F7723" w14:textId="77777777" w:rsidTr="00724BEB">
        <w:trPr>
          <w:trHeight w:val="354"/>
        </w:trPr>
        <w:tc>
          <w:tcPr>
            <w:tcW w:w="1641" w:type="dxa"/>
          </w:tcPr>
          <w:p w14:paraId="7586B285"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PG No</w:t>
            </w:r>
          </w:p>
        </w:tc>
        <w:tc>
          <w:tcPr>
            <w:tcW w:w="4734" w:type="dxa"/>
            <w:gridSpan w:val="2"/>
          </w:tcPr>
          <w:p w14:paraId="4B7B8077"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Performans Gösterge</w:t>
            </w:r>
          </w:p>
        </w:tc>
        <w:tc>
          <w:tcPr>
            <w:tcW w:w="3193" w:type="dxa"/>
            <w:gridSpan w:val="2"/>
            <w:shd w:val="clear" w:color="auto" w:fill="FFFFFF" w:themeFill="background1"/>
          </w:tcPr>
          <w:p w14:paraId="5BFC41A6"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Gerçekleşme Durumu</w:t>
            </w:r>
          </w:p>
        </w:tc>
      </w:tr>
      <w:tr w:rsidR="00A51D9B" w:rsidRPr="000A77A2" w14:paraId="1972B784" w14:textId="77777777" w:rsidTr="00724BEB">
        <w:trPr>
          <w:trHeight w:val="1018"/>
        </w:trPr>
        <w:tc>
          <w:tcPr>
            <w:tcW w:w="1641" w:type="dxa"/>
          </w:tcPr>
          <w:p w14:paraId="0A3A60E5" w14:textId="77777777" w:rsidR="00A51D9B" w:rsidRPr="000A77A2" w:rsidRDefault="00A51D9B" w:rsidP="00724BEB">
            <w:pPr>
              <w:rPr>
                <w:rFonts w:ascii="Times New Roman" w:hAnsi="Times New Roman" w:cs="Times New Roman"/>
              </w:rPr>
            </w:pPr>
            <w:r w:rsidRPr="000A77A2">
              <w:rPr>
                <w:rFonts w:ascii="Times New Roman" w:eastAsia="Times New Roman" w:hAnsi="Times New Roman" w:cs="Times New Roman"/>
                <w:lang w:eastAsia="tr-TR"/>
              </w:rPr>
              <w:t>PG 2.2.1</w:t>
            </w:r>
          </w:p>
        </w:tc>
        <w:tc>
          <w:tcPr>
            <w:tcW w:w="4734" w:type="dxa"/>
            <w:gridSpan w:val="2"/>
          </w:tcPr>
          <w:p w14:paraId="7CA3E94F"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Öğrenci Değişim Programları ile Gelen Öğretim Elemanı Sayısı</w:t>
            </w:r>
          </w:p>
        </w:tc>
        <w:tc>
          <w:tcPr>
            <w:tcW w:w="1697" w:type="dxa"/>
            <w:shd w:val="clear" w:color="auto" w:fill="00B050"/>
          </w:tcPr>
          <w:p w14:paraId="373A7DC7" w14:textId="77777777" w:rsidR="00A51D9B" w:rsidRPr="000A77A2" w:rsidRDefault="00A51D9B" w:rsidP="00724BEB">
            <w:pPr>
              <w:rPr>
                <w:rFonts w:ascii="Times New Roman" w:hAnsi="Times New Roman" w:cs="Times New Roman"/>
              </w:rPr>
            </w:pPr>
          </w:p>
        </w:tc>
        <w:tc>
          <w:tcPr>
            <w:tcW w:w="1496" w:type="dxa"/>
          </w:tcPr>
          <w:p w14:paraId="59F7FB5B" w14:textId="77777777" w:rsidR="00A51D9B" w:rsidRPr="000A77A2" w:rsidRDefault="00A51D9B" w:rsidP="00724BEB">
            <w:pPr>
              <w:rPr>
                <w:rFonts w:ascii="Times New Roman" w:hAnsi="Times New Roman" w:cs="Times New Roman"/>
              </w:rPr>
            </w:pPr>
          </w:p>
        </w:tc>
      </w:tr>
      <w:tr w:rsidR="00A51D9B" w:rsidRPr="000A77A2" w14:paraId="3503634E" w14:textId="77777777" w:rsidTr="00724BEB">
        <w:trPr>
          <w:trHeight w:val="1018"/>
        </w:trPr>
        <w:tc>
          <w:tcPr>
            <w:tcW w:w="1641" w:type="dxa"/>
          </w:tcPr>
          <w:p w14:paraId="60F6F42E"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PG 2.2.2</w:t>
            </w:r>
          </w:p>
        </w:tc>
        <w:tc>
          <w:tcPr>
            <w:tcW w:w="4734" w:type="dxa"/>
            <w:gridSpan w:val="2"/>
          </w:tcPr>
          <w:p w14:paraId="7D026F82"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Öğrenci Değişim Programları ile Giden Öğretim Elemanı Sayısı</w:t>
            </w:r>
          </w:p>
        </w:tc>
        <w:tc>
          <w:tcPr>
            <w:tcW w:w="1697" w:type="dxa"/>
            <w:shd w:val="clear" w:color="auto" w:fill="auto"/>
          </w:tcPr>
          <w:p w14:paraId="617CD685" w14:textId="77777777" w:rsidR="00A51D9B" w:rsidRPr="000A77A2" w:rsidRDefault="00A51D9B" w:rsidP="00724BEB">
            <w:pPr>
              <w:rPr>
                <w:rFonts w:ascii="Times New Roman" w:hAnsi="Times New Roman" w:cs="Times New Roman"/>
              </w:rPr>
            </w:pPr>
          </w:p>
        </w:tc>
        <w:tc>
          <w:tcPr>
            <w:tcW w:w="1496" w:type="dxa"/>
            <w:shd w:val="clear" w:color="auto" w:fill="FF0000"/>
          </w:tcPr>
          <w:p w14:paraId="0D3E95BE" w14:textId="77777777" w:rsidR="00A51D9B" w:rsidRPr="000A77A2" w:rsidRDefault="00A51D9B" w:rsidP="00724BEB">
            <w:pPr>
              <w:rPr>
                <w:rFonts w:ascii="Times New Roman" w:hAnsi="Times New Roman" w:cs="Times New Roman"/>
              </w:rPr>
            </w:pPr>
          </w:p>
        </w:tc>
      </w:tr>
      <w:tr w:rsidR="0013338F" w:rsidRPr="000A77A2" w14:paraId="4A258650" w14:textId="77777777" w:rsidTr="00724BEB">
        <w:trPr>
          <w:trHeight w:val="1018"/>
        </w:trPr>
        <w:tc>
          <w:tcPr>
            <w:tcW w:w="1641" w:type="dxa"/>
          </w:tcPr>
          <w:p w14:paraId="1FFBF3CA" w14:textId="77777777" w:rsidR="0013338F" w:rsidRPr="000A77A2" w:rsidRDefault="0013338F" w:rsidP="00724BEB">
            <w:pPr>
              <w:rPr>
                <w:rFonts w:ascii="Times New Roman" w:eastAsia="Times New Roman" w:hAnsi="Times New Roman" w:cs="Times New Roman"/>
                <w:b/>
                <w:bCs/>
                <w:lang w:eastAsia="tr-TR"/>
              </w:rPr>
            </w:pPr>
            <w:bookmarkStart w:id="0" w:name="_Hlk150502868"/>
            <w:r w:rsidRPr="000A77A2">
              <w:rPr>
                <w:rFonts w:ascii="Times New Roman" w:eastAsia="Times New Roman" w:hAnsi="Times New Roman" w:cs="Times New Roman"/>
                <w:b/>
                <w:bCs/>
                <w:lang w:eastAsia="tr-TR"/>
              </w:rPr>
              <w:lastRenderedPageBreak/>
              <w:t>Açıklama</w:t>
            </w:r>
          </w:p>
        </w:tc>
        <w:tc>
          <w:tcPr>
            <w:tcW w:w="7927" w:type="dxa"/>
            <w:gridSpan w:val="4"/>
          </w:tcPr>
          <w:p w14:paraId="1FC4560A" w14:textId="0E50059A" w:rsidR="0013338F" w:rsidRPr="000A77A2" w:rsidRDefault="00983C4E" w:rsidP="00724BEB">
            <w:pPr>
              <w:rPr>
                <w:rFonts w:ascii="Times New Roman" w:hAnsi="Times New Roman" w:cs="Times New Roman"/>
              </w:rPr>
            </w:pPr>
            <w:r w:rsidRPr="000A77A2">
              <w:rPr>
                <w:rFonts w:ascii="Times New Roman" w:eastAsia="Times New Roman" w:hAnsi="Times New Roman" w:cs="Times New Roman"/>
                <w:lang w:eastAsia="tr-TR"/>
              </w:rPr>
              <w:t>Öğrenci değişim programları ile giden öğretim elemanı sayısının yetersiz olmasının başlıca sebebi ulusal ekonomik yetersizlikler ve anlaşmalı kurum sayısının beklenen seviyede olmamasıdır.</w:t>
            </w:r>
          </w:p>
        </w:tc>
      </w:tr>
      <w:tr w:rsidR="0013338F" w:rsidRPr="000A77A2" w14:paraId="38B6FA88" w14:textId="77777777" w:rsidTr="00724BEB">
        <w:trPr>
          <w:trHeight w:val="1018"/>
        </w:trPr>
        <w:tc>
          <w:tcPr>
            <w:tcW w:w="1641" w:type="dxa"/>
          </w:tcPr>
          <w:p w14:paraId="1C9E8C3F" w14:textId="77777777" w:rsidR="0013338F" w:rsidRPr="000A77A2" w:rsidRDefault="0013338F" w:rsidP="00724BEB">
            <w:pPr>
              <w:rPr>
                <w:rFonts w:ascii="Times New Roman" w:eastAsia="Times New Roman" w:hAnsi="Times New Roman" w:cs="Times New Roman"/>
                <w:b/>
                <w:bCs/>
                <w:lang w:eastAsia="tr-TR"/>
              </w:rPr>
            </w:pPr>
            <w:r w:rsidRPr="000A77A2">
              <w:rPr>
                <w:rFonts w:ascii="Times New Roman" w:eastAsia="Times New Roman" w:hAnsi="Times New Roman" w:cs="Times New Roman"/>
                <w:b/>
                <w:bCs/>
                <w:lang w:eastAsia="tr-TR"/>
              </w:rPr>
              <w:t>Eylem Planı</w:t>
            </w:r>
          </w:p>
        </w:tc>
        <w:tc>
          <w:tcPr>
            <w:tcW w:w="7927" w:type="dxa"/>
            <w:gridSpan w:val="4"/>
          </w:tcPr>
          <w:p w14:paraId="097716EB" w14:textId="6EF82642" w:rsidR="0013338F" w:rsidRPr="000A77A2" w:rsidRDefault="00983C4E" w:rsidP="00724BEB">
            <w:pPr>
              <w:rPr>
                <w:rFonts w:ascii="Times New Roman" w:hAnsi="Times New Roman" w:cs="Times New Roman"/>
              </w:rPr>
            </w:pPr>
            <w:r w:rsidRPr="000A77A2">
              <w:rPr>
                <w:rFonts w:ascii="Times New Roman" w:eastAsia="Times New Roman" w:hAnsi="Times New Roman" w:cs="Times New Roman"/>
                <w:lang w:eastAsia="tr-TR"/>
              </w:rPr>
              <w:t xml:space="preserve">Öğrenci değişim programları ile giden öğretim elemanı sayısının artırılması için Yüksek Okulumuz Erasmus temsilcileri anlaşmalı kurum sayısını artırmak için </w:t>
            </w:r>
            <w:r w:rsidR="00B45196" w:rsidRPr="000A77A2">
              <w:rPr>
                <w:rFonts w:ascii="Times New Roman" w:eastAsia="Times New Roman" w:hAnsi="Times New Roman" w:cs="Times New Roman"/>
                <w:lang w:eastAsia="tr-TR"/>
              </w:rPr>
              <w:t>görüşmelerini sürdürmektedir.</w:t>
            </w:r>
          </w:p>
        </w:tc>
      </w:tr>
      <w:bookmarkEnd w:id="0"/>
    </w:tbl>
    <w:p w14:paraId="5E057389" w14:textId="77777777" w:rsidR="00A51D9B" w:rsidRPr="000A77A2" w:rsidRDefault="00A51D9B" w:rsidP="00A51D9B">
      <w:pPr>
        <w:rPr>
          <w:rFonts w:ascii="Times New Roman" w:hAnsi="Times New Roman" w:cs="Times New Roman"/>
        </w:rPr>
      </w:pPr>
    </w:p>
    <w:tbl>
      <w:tblPr>
        <w:tblStyle w:val="TabloKlavuzu"/>
        <w:tblW w:w="9573" w:type="dxa"/>
        <w:tblInd w:w="-5" w:type="dxa"/>
        <w:tblLook w:val="04A0" w:firstRow="1" w:lastRow="0" w:firstColumn="1" w:lastColumn="0" w:noHBand="0" w:noVBand="1"/>
      </w:tblPr>
      <w:tblGrid>
        <w:gridCol w:w="1646"/>
        <w:gridCol w:w="593"/>
        <w:gridCol w:w="4141"/>
        <w:gridCol w:w="1697"/>
        <w:gridCol w:w="1496"/>
      </w:tblGrid>
      <w:tr w:rsidR="00A51D9B" w:rsidRPr="000A77A2" w14:paraId="3509E494" w14:textId="77777777" w:rsidTr="00E576D0">
        <w:trPr>
          <w:trHeight w:val="687"/>
        </w:trPr>
        <w:tc>
          <w:tcPr>
            <w:tcW w:w="2239" w:type="dxa"/>
            <w:gridSpan w:val="2"/>
            <w:shd w:val="clear" w:color="auto" w:fill="F7CAAC" w:themeFill="accent2" w:themeFillTint="66"/>
          </w:tcPr>
          <w:p w14:paraId="122E448F"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STRATEJİK AMAÇ 2</w:t>
            </w:r>
          </w:p>
        </w:tc>
        <w:tc>
          <w:tcPr>
            <w:tcW w:w="7329" w:type="dxa"/>
            <w:gridSpan w:val="3"/>
          </w:tcPr>
          <w:p w14:paraId="1408EA1C" w14:textId="77777777" w:rsidR="00A51D9B" w:rsidRPr="000A77A2" w:rsidRDefault="00A51D9B" w:rsidP="00724BEB">
            <w:pPr>
              <w:rPr>
                <w:rFonts w:ascii="Times New Roman" w:hAnsi="Times New Roman" w:cs="Times New Roman"/>
              </w:rPr>
            </w:pPr>
            <w:r w:rsidRPr="000A77A2">
              <w:rPr>
                <w:rFonts w:ascii="Times New Roman" w:eastAsia="Times New Roman" w:hAnsi="Times New Roman" w:cs="Times New Roman"/>
                <w:b/>
                <w:bCs/>
                <w:lang w:eastAsia="tr-TR"/>
              </w:rPr>
              <w:t>Uluslararasılaştırma düzeyini artırmak</w:t>
            </w:r>
          </w:p>
        </w:tc>
      </w:tr>
      <w:tr w:rsidR="00A51D9B" w:rsidRPr="000A77A2" w14:paraId="4AF19987" w14:textId="77777777" w:rsidTr="00E576D0">
        <w:trPr>
          <w:trHeight w:val="666"/>
        </w:trPr>
        <w:tc>
          <w:tcPr>
            <w:tcW w:w="1641" w:type="dxa"/>
            <w:shd w:val="clear" w:color="auto" w:fill="BDD6EE" w:themeFill="accent1" w:themeFillTint="66"/>
          </w:tcPr>
          <w:p w14:paraId="5792C247"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Hedef 2.3</w:t>
            </w:r>
          </w:p>
        </w:tc>
        <w:tc>
          <w:tcPr>
            <w:tcW w:w="7927" w:type="dxa"/>
            <w:gridSpan w:val="4"/>
          </w:tcPr>
          <w:p w14:paraId="343406B2" w14:textId="77777777" w:rsidR="00A51D9B" w:rsidRPr="000A77A2" w:rsidRDefault="00A51D9B" w:rsidP="00724BEB">
            <w:pPr>
              <w:rPr>
                <w:rFonts w:ascii="Times New Roman" w:hAnsi="Times New Roman" w:cs="Times New Roman"/>
              </w:rPr>
            </w:pPr>
            <w:r w:rsidRPr="000A77A2">
              <w:rPr>
                <w:rFonts w:ascii="Times New Roman" w:eastAsia="Times New Roman" w:hAnsi="Times New Roman" w:cs="Times New Roman"/>
                <w:lang w:eastAsia="tr-TR"/>
              </w:rPr>
              <w:t>Uluslararası düzeyde üniversiteler ile iş birliği yapmak</w:t>
            </w:r>
          </w:p>
        </w:tc>
      </w:tr>
      <w:tr w:rsidR="00A51D9B" w:rsidRPr="000A77A2" w14:paraId="25B9B62D" w14:textId="77777777" w:rsidTr="00E576D0">
        <w:trPr>
          <w:trHeight w:val="354"/>
        </w:trPr>
        <w:tc>
          <w:tcPr>
            <w:tcW w:w="1641" w:type="dxa"/>
          </w:tcPr>
          <w:p w14:paraId="319BB918"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PG No</w:t>
            </w:r>
          </w:p>
        </w:tc>
        <w:tc>
          <w:tcPr>
            <w:tcW w:w="4734" w:type="dxa"/>
            <w:gridSpan w:val="2"/>
          </w:tcPr>
          <w:p w14:paraId="3E189A85"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Performans Gösterge</w:t>
            </w:r>
          </w:p>
        </w:tc>
        <w:tc>
          <w:tcPr>
            <w:tcW w:w="3193" w:type="dxa"/>
            <w:gridSpan w:val="2"/>
            <w:shd w:val="clear" w:color="auto" w:fill="FFFFFF" w:themeFill="background1"/>
          </w:tcPr>
          <w:p w14:paraId="50ECC120"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Gerçekleşme Durumu</w:t>
            </w:r>
          </w:p>
        </w:tc>
      </w:tr>
      <w:tr w:rsidR="00A51D9B" w:rsidRPr="000A77A2" w14:paraId="37838498" w14:textId="77777777" w:rsidTr="00E576D0">
        <w:trPr>
          <w:trHeight w:val="1018"/>
        </w:trPr>
        <w:tc>
          <w:tcPr>
            <w:tcW w:w="1641" w:type="dxa"/>
          </w:tcPr>
          <w:p w14:paraId="608EB61C" w14:textId="77777777" w:rsidR="00A51D9B" w:rsidRPr="000A77A2" w:rsidRDefault="00A51D9B" w:rsidP="00724BEB">
            <w:pPr>
              <w:rPr>
                <w:rFonts w:ascii="Times New Roman" w:hAnsi="Times New Roman" w:cs="Times New Roman"/>
              </w:rPr>
            </w:pPr>
            <w:r w:rsidRPr="000A77A2">
              <w:rPr>
                <w:rFonts w:ascii="Times New Roman" w:eastAsia="Times New Roman" w:hAnsi="Times New Roman" w:cs="Times New Roman"/>
                <w:lang w:eastAsia="tr-TR"/>
              </w:rPr>
              <w:t>PG 2.3.1</w:t>
            </w:r>
          </w:p>
        </w:tc>
        <w:tc>
          <w:tcPr>
            <w:tcW w:w="4734" w:type="dxa"/>
            <w:gridSpan w:val="2"/>
          </w:tcPr>
          <w:p w14:paraId="5DED413D"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İş birliği yapılan uluslararası üniversite sayısı veya bölüm/program sayısı</w:t>
            </w:r>
          </w:p>
        </w:tc>
        <w:tc>
          <w:tcPr>
            <w:tcW w:w="1697" w:type="dxa"/>
            <w:shd w:val="clear" w:color="auto" w:fill="FFFFFF" w:themeFill="background1"/>
          </w:tcPr>
          <w:p w14:paraId="5FE63A24" w14:textId="77777777" w:rsidR="00A51D9B" w:rsidRDefault="00A51D9B" w:rsidP="00724BEB">
            <w:pPr>
              <w:rPr>
                <w:rFonts w:ascii="Times New Roman" w:hAnsi="Times New Roman" w:cs="Times New Roman"/>
              </w:rPr>
            </w:pPr>
          </w:p>
          <w:p w14:paraId="71EC9EAB" w14:textId="77777777" w:rsidR="00E576D0" w:rsidRPr="00E576D0" w:rsidRDefault="00E576D0" w:rsidP="00E576D0">
            <w:pPr>
              <w:jc w:val="center"/>
              <w:rPr>
                <w:rFonts w:ascii="Times New Roman" w:hAnsi="Times New Roman" w:cs="Times New Roman"/>
              </w:rPr>
            </w:pPr>
          </w:p>
        </w:tc>
        <w:tc>
          <w:tcPr>
            <w:tcW w:w="1496" w:type="dxa"/>
            <w:shd w:val="clear" w:color="auto" w:fill="FF0000"/>
          </w:tcPr>
          <w:p w14:paraId="1D8FFA56" w14:textId="77777777" w:rsidR="00A51D9B" w:rsidRPr="000A77A2" w:rsidRDefault="00A51D9B" w:rsidP="00724BEB">
            <w:pPr>
              <w:rPr>
                <w:rFonts w:ascii="Times New Roman" w:hAnsi="Times New Roman" w:cs="Times New Roman"/>
              </w:rPr>
            </w:pPr>
          </w:p>
        </w:tc>
      </w:tr>
      <w:tr w:rsidR="00E576D0" w:rsidRPr="000A77A2" w14:paraId="73C0671C" w14:textId="77777777" w:rsidTr="00E576D0">
        <w:trPr>
          <w:trHeight w:val="1018"/>
        </w:trPr>
        <w:tc>
          <w:tcPr>
            <w:tcW w:w="1646" w:type="dxa"/>
          </w:tcPr>
          <w:p w14:paraId="2786CDA1" w14:textId="77777777" w:rsidR="00E576D0" w:rsidRPr="000A77A2" w:rsidRDefault="00E576D0" w:rsidP="00222D25">
            <w:pPr>
              <w:rPr>
                <w:rFonts w:ascii="Times New Roman" w:eastAsia="Times New Roman" w:hAnsi="Times New Roman" w:cs="Times New Roman"/>
                <w:b/>
                <w:bCs/>
                <w:lang w:eastAsia="tr-TR"/>
              </w:rPr>
            </w:pPr>
            <w:r w:rsidRPr="000A77A2">
              <w:rPr>
                <w:rFonts w:ascii="Times New Roman" w:eastAsia="Times New Roman" w:hAnsi="Times New Roman" w:cs="Times New Roman"/>
                <w:b/>
                <w:bCs/>
                <w:lang w:eastAsia="tr-TR"/>
              </w:rPr>
              <w:t>Açıklama</w:t>
            </w:r>
          </w:p>
        </w:tc>
        <w:tc>
          <w:tcPr>
            <w:tcW w:w="7927" w:type="dxa"/>
            <w:gridSpan w:val="4"/>
          </w:tcPr>
          <w:p w14:paraId="798B6576" w14:textId="0BEDA122" w:rsidR="00E576D0" w:rsidRPr="000A77A2" w:rsidRDefault="00E576D0" w:rsidP="00222D25">
            <w:pPr>
              <w:rPr>
                <w:rFonts w:ascii="Times New Roman" w:hAnsi="Times New Roman" w:cs="Times New Roman"/>
              </w:rPr>
            </w:pPr>
            <w:r w:rsidRPr="000A77A2">
              <w:rPr>
                <w:rFonts w:ascii="Times New Roman" w:eastAsia="Times New Roman" w:hAnsi="Times New Roman" w:cs="Times New Roman"/>
                <w:lang w:eastAsia="tr-TR"/>
              </w:rPr>
              <w:t>İş birliği yapılan uluslararası üniversite sayısı veya bölüm/program sayısı</w:t>
            </w:r>
            <w:r>
              <w:rPr>
                <w:rFonts w:ascii="Times New Roman" w:eastAsia="Times New Roman" w:hAnsi="Times New Roman" w:cs="Times New Roman"/>
                <w:lang w:eastAsia="tr-TR"/>
              </w:rPr>
              <w:t>nın yetersiz oluşunun sebepleri politik olmanın yanı sıra bölümümüze denk gelen programların Avrupa’da bulunmayışından da kaynaklanmaktadır.</w:t>
            </w:r>
          </w:p>
        </w:tc>
      </w:tr>
      <w:tr w:rsidR="00E576D0" w:rsidRPr="000A77A2" w14:paraId="0F21E8C7" w14:textId="77777777" w:rsidTr="00E576D0">
        <w:trPr>
          <w:trHeight w:val="1018"/>
        </w:trPr>
        <w:tc>
          <w:tcPr>
            <w:tcW w:w="1646" w:type="dxa"/>
          </w:tcPr>
          <w:p w14:paraId="37409821" w14:textId="77777777" w:rsidR="00E576D0" w:rsidRPr="000A77A2" w:rsidRDefault="00E576D0" w:rsidP="00222D25">
            <w:pPr>
              <w:rPr>
                <w:rFonts w:ascii="Times New Roman" w:eastAsia="Times New Roman" w:hAnsi="Times New Roman" w:cs="Times New Roman"/>
                <w:b/>
                <w:bCs/>
                <w:lang w:eastAsia="tr-TR"/>
              </w:rPr>
            </w:pPr>
            <w:r w:rsidRPr="000A77A2">
              <w:rPr>
                <w:rFonts w:ascii="Times New Roman" w:eastAsia="Times New Roman" w:hAnsi="Times New Roman" w:cs="Times New Roman"/>
                <w:b/>
                <w:bCs/>
                <w:lang w:eastAsia="tr-TR"/>
              </w:rPr>
              <w:t>Eylem Planı</w:t>
            </w:r>
          </w:p>
        </w:tc>
        <w:tc>
          <w:tcPr>
            <w:tcW w:w="7927" w:type="dxa"/>
            <w:gridSpan w:val="4"/>
          </w:tcPr>
          <w:p w14:paraId="441906AD" w14:textId="0C5C733F" w:rsidR="00E576D0" w:rsidRPr="000A77A2" w:rsidRDefault="00E576D0" w:rsidP="00222D25">
            <w:pPr>
              <w:rPr>
                <w:rFonts w:ascii="Times New Roman" w:hAnsi="Times New Roman" w:cs="Times New Roman"/>
              </w:rPr>
            </w:pPr>
            <w:r w:rsidRPr="000A77A2">
              <w:rPr>
                <w:rFonts w:ascii="Times New Roman" w:eastAsia="Times New Roman" w:hAnsi="Times New Roman" w:cs="Times New Roman"/>
                <w:lang w:eastAsia="tr-TR"/>
              </w:rPr>
              <w:t>İş birliği yapılan uluslararası üniversite sayısı veya bölüm/program sayısı</w:t>
            </w:r>
            <w:r>
              <w:rPr>
                <w:rFonts w:ascii="Times New Roman" w:eastAsia="Times New Roman" w:hAnsi="Times New Roman" w:cs="Times New Roman"/>
                <w:lang w:eastAsia="tr-TR"/>
              </w:rPr>
              <w:t>nı artırma çalışmalarımız sürecektir.</w:t>
            </w:r>
          </w:p>
        </w:tc>
      </w:tr>
    </w:tbl>
    <w:p w14:paraId="4B827C68" w14:textId="77777777" w:rsidR="00A51D9B" w:rsidRPr="000A77A2" w:rsidRDefault="00A51D9B" w:rsidP="00A51D9B">
      <w:pPr>
        <w:rPr>
          <w:rFonts w:ascii="Times New Roman" w:hAnsi="Times New Roman" w:cs="Times New Roman"/>
        </w:rPr>
      </w:pPr>
    </w:p>
    <w:p w14:paraId="0744126A" w14:textId="77777777" w:rsidR="00A51D9B" w:rsidRPr="000A77A2" w:rsidRDefault="00A51D9B" w:rsidP="00A51D9B">
      <w:pPr>
        <w:rPr>
          <w:rFonts w:ascii="Times New Roman" w:hAnsi="Times New Roman" w:cs="Times New Roman"/>
        </w:rPr>
      </w:pPr>
    </w:p>
    <w:tbl>
      <w:tblPr>
        <w:tblStyle w:val="TabloKlavuzu"/>
        <w:tblW w:w="9568" w:type="dxa"/>
        <w:tblLook w:val="04A0" w:firstRow="1" w:lastRow="0" w:firstColumn="1" w:lastColumn="0" w:noHBand="0" w:noVBand="1"/>
      </w:tblPr>
      <w:tblGrid>
        <w:gridCol w:w="1641"/>
        <w:gridCol w:w="598"/>
        <w:gridCol w:w="4136"/>
        <w:gridCol w:w="1697"/>
        <w:gridCol w:w="1496"/>
      </w:tblGrid>
      <w:tr w:rsidR="00A51D9B" w:rsidRPr="000A77A2" w14:paraId="6706EA25" w14:textId="77777777" w:rsidTr="00724BEB">
        <w:trPr>
          <w:trHeight w:val="687"/>
        </w:trPr>
        <w:tc>
          <w:tcPr>
            <w:tcW w:w="2239" w:type="dxa"/>
            <w:gridSpan w:val="2"/>
            <w:shd w:val="clear" w:color="auto" w:fill="F7CAAC" w:themeFill="accent2" w:themeFillTint="66"/>
          </w:tcPr>
          <w:p w14:paraId="5983109F"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STRATEJİK AMAÇ 2</w:t>
            </w:r>
          </w:p>
        </w:tc>
        <w:tc>
          <w:tcPr>
            <w:tcW w:w="7329" w:type="dxa"/>
            <w:gridSpan w:val="3"/>
          </w:tcPr>
          <w:p w14:paraId="142192BC" w14:textId="77777777" w:rsidR="00A51D9B" w:rsidRPr="000A77A2" w:rsidRDefault="00A51D9B" w:rsidP="00724BEB">
            <w:pPr>
              <w:rPr>
                <w:rFonts w:ascii="Times New Roman" w:hAnsi="Times New Roman" w:cs="Times New Roman"/>
              </w:rPr>
            </w:pPr>
            <w:r w:rsidRPr="000A77A2">
              <w:rPr>
                <w:rFonts w:ascii="Times New Roman" w:eastAsia="Times New Roman" w:hAnsi="Times New Roman" w:cs="Times New Roman"/>
                <w:b/>
                <w:bCs/>
                <w:lang w:eastAsia="tr-TR"/>
              </w:rPr>
              <w:t>Uluslararasılaştırma düzeyini artırmak</w:t>
            </w:r>
          </w:p>
        </w:tc>
      </w:tr>
      <w:tr w:rsidR="00A51D9B" w:rsidRPr="000A77A2" w14:paraId="46A20D7B" w14:textId="77777777" w:rsidTr="00724BEB">
        <w:trPr>
          <w:trHeight w:val="666"/>
        </w:trPr>
        <w:tc>
          <w:tcPr>
            <w:tcW w:w="1641" w:type="dxa"/>
            <w:shd w:val="clear" w:color="auto" w:fill="BDD6EE" w:themeFill="accent1" w:themeFillTint="66"/>
          </w:tcPr>
          <w:p w14:paraId="0F5181F5"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Hedef 2.5</w:t>
            </w:r>
          </w:p>
        </w:tc>
        <w:tc>
          <w:tcPr>
            <w:tcW w:w="7927" w:type="dxa"/>
            <w:gridSpan w:val="4"/>
          </w:tcPr>
          <w:p w14:paraId="44F358CA" w14:textId="77777777" w:rsidR="00A51D9B" w:rsidRPr="000A77A2" w:rsidRDefault="00A51D9B" w:rsidP="00724BEB">
            <w:pPr>
              <w:rPr>
                <w:rFonts w:ascii="Times New Roman" w:hAnsi="Times New Roman" w:cs="Times New Roman"/>
              </w:rPr>
            </w:pPr>
            <w:r w:rsidRPr="000A77A2">
              <w:rPr>
                <w:rFonts w:ascii="Times New Roman" w:eastAsia="Times New Roman" w:hAnsi="Times New Roman" w:cs="Times New Roman"/>
                <w:lang w:eastAsia="tr-TR"/>
              </w:rPr>
              <w:t>Her eğitim-öğretim düzeyinde yabancı uyruklu öğrenci sayısını artırmak</w:t>
            </w:r>
          </w:p>
        </w:tc>
      </w:tr>
      <w:tr w:rsidR="00A51D9B" w:rsidRPr="000A77A2" w14:paraId="7FF3D543" w14:textId="77777777" w:rsidTr="00724BEB">
        <w:trPr>
          <w:trHeight w:val="354"/>
        </w:trPr>
        <w:tc>
          <w:tcPr>
            <w:tcW w:w="1641" w:type="dxa"/>
          </w:tcPr>
          <w:p w14:paraId="51EC0831"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PG No</w:t>
            </w:r>
          </w:p>
        </w:tc>
        <w:tc>
          <w:tcPr>
            <w:tcW w:w="4734" w:type="dxa"/>
            <w:gridSpan w:val="2"/>
          </w:tcPr>
          <w:p w14:paraId="670317D7"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Performans Gösterge</w:t>
            </w:r>
          </w:p>
        </w:tc>
        <w:tc>
          <w:tcPr>
            <w:tcW w:w="3193" w:type="dxa"/>
            <w:gridSpan w:val="2"/>
            <w:shd w:val="clear" w:color="auto" w:fill="FFFFFF" w:themeFill="background1"/>
          </w:tcPr>
          <w:p w14:paraId="7CB67D5A"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Gerçekleşme Durumu</w:t>
            </w:r>
          </w:p>
        </w:tc>
      </w:tr>
      <w:tr w:rsidR="00A51D9B" w:rsidRPr="000A77A2" w14:paraId="588FD546" w14:textId="77777777" w:rsidTr="00724BEB">
        <w:trPr>
          <w:trHeight w:val="1018"/>
        </w:trPr>
        <w:tc>
          <w:tcPr>
            <w:tcW w:w="1641" w:type="dxa"/>
          </w:tcPr>
          <w:p w14:paraId="48495703" w14:textId="77777777" w:rsidR="00A51D9B" w:rsidRPr="000A77A2" w:rsidRDefault="00A51D9B" w:rsidP="00724BEB">
            <w:pPr>
              <w:rPr>
                <w:rFonts w:ascii="Times New Roman" w:hAnsi="Times New Roman" w:cs="Times New Roman"/>
              </w:rPr>
            </w:pPr>
            <w:r w:rsidRPr="000A77A2">
              <w:rPr>
                <w:rFonts w:ascii="Times New Roman" w:eastAsia="Times New Roman" w:hAnsi="Times New Roman" w:cs="Times New Roman"/>
                <w:lang w:eastAsia="tr-TR"/>
              </w:rPr>
              <w:t>PG 2.5.1</w:t>
            </w:r>
          </w:p>
        </w:tc>
        <w:tc>
          <w:tcPr>
            <w:tcW w:w="4734" w:type="dxa"/>
            <w:gridSpan w:val="2"/>
          </w:tcPr>
          <w:p w14:paraId="409BE8AE"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Yabancı Uyruklu Öğrenci Sayısı</w:t>
            </w:r>
          </w:p>
        </w:tc>
        <w:tc>
          <w:tcPr>
            <w:tcW w:w="1697" w:type="dxa"/>
            <w:shd w:val="clear" w:color="auto" w:fill="00B050"/>
          </w:tcPr>
          <w:p w14:paraId="383A25D7" w14:textId="77777777" w:rsidR="00A51D9B" w:rsidRPr="000A77A2" w:rsidRDefault="00A51D9B" w:rsidP="00724BEB">
            <w:pPr>
              <w:rPr>
                <w:rFonts w:ascii="Times New Roman" w:hAnsi="Times New Roman" w:cs="Times New Roman"/>
              </w:rPr>
            </w:pPr>
          </w:p>
        </w:tc>
        <w:tc>
          <w:tcPr>
            <w:tcW w:w="1496" w:type="dxa"/>
          </w:tcPr>
          <w:p w14:paraId="29CA7FA6" w14:textId="77777777" w:rsidR="00A51D9B" w:rsidRPr="000A77A2" w:rsidRDefault="00A51D9B" w:rsidP="00724BEB">
            <w:pPr>
              <w:rPr>
                <w:rFonts w:ascii="Times New Roman" w:hAnsi="Times New Roman" w:cs="Times New Roman"/>
              </w:rPr>
            </w:pPr>
          </w:p>
        </w:tc>
      </w:tr>
    </w:tbl>
    <w:p w14:paraId="20F5D3B2" w14:textId="77777777" w:rsidR="00A51D9B" w:rsidRPr="000A77A2" w:rsidRDefault="00A51D9B" w:rsidP="00A51D9B">
      <w:pPr>
        <w:rPr>
          <w:rFonts w:ascii="Times New Roman" w:hAnsi="Times New Roman" w:cs="Times New Roman"/>
        </w:rPr>
      </w:pPr>
    </w:p>
    <w:tbl>
      <w:tblPr>
        <w:tblStyle w:val="TabloKlavuzu"/>
        <w:tblW w:w="9568" w:type="dxa"/>
        <w:tblLook w:val="04A0" w:firstRow="1" w:lastRow="0" w:firstColumn="1" w:lastColumn="0" w:noHBand="0" w:noVBand="1"/>
      </w:tblPr>
      <w:tblGrid>
        <w:gridCol w:w="1641"/>
        <w:gridCol w:w="598"/>
        <w:gridCol w:w="4136"/>
        <w:gridCol w:w="1697"/>
        <w:gridCol w:w="1496"/>
      </w:tblGrid>
      <w:tr w:rsidR="00A51D9B" w:rsidRPr="000A77A2" w14:paraId="46E96729" w14:textId="77777777" w:rsidTr="00724BEB">
        <w:trPr>
          <w:trHeight w:val="687"/>
        </w:trPr>
        <w:tc>
          <w:tcPr>
            <w:tcW w:w="2239" w:type="dxa"/>
            <w:gridSpan w:val="2"/>
            <w:shd w:val="clear" w:color="auto" w:fill="F7CAAC" w:themeFill="accent2" w:themeFillTint="66"/>
          </w:tcPr>
          <w:p w14:paraId="11C71168"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STRATEJİK AMAÇ 3</w:t>
            </w:r>
          </w:p>
        </w:tc>
        <w:tc>
          <w:tcPr>
            <w:tcW w:w="7329" w:type="dxa"/>
            <w:gridSpan w:val="3"/>
          </w:tcPr>
          <w:p w14:paraId="1CF39009" w14:textId="77777777" w:rsidR="00A51D9B" w:rsidRPr="000A77A2" w:rsidRDefault="00A51D9B" w:rsidP="00724BEB">
            <w:pPr>
              <w:rPr>
                <w:rFonts w:ascii="Times New Roman" w:hAnsi="Times New Roman" w:cs="Times New Roman"/>
              </w:rPr>
            </w:pPr>
            <w:r w:rsidRPr="000A77A2">
              <w:rPr>
                <w:rFonts w:ascii="Times New Roman" w:eastAsia="Times New Roman" w:hAnsi="Times New Roman" w:cs="Times New Roman"/>
                <w:b/>
                <w:bCs/>
                <w:lang w:eastAsia="tr-TR"/>
              </w:rPr>
              <w:t>Yenilikçi ve Yaratıcı Eğitim- Öğretim yaklaşımını geliştirmek</w:t>
            </w:r>
          </w:p>
        </w:tc>
      </w:tr>
      <w:tr w:rsidR="00A51D9B" w:rsidRPr="000A77A2" w14:paraId="390DCF85" w14:textId="77777777" w:rsidTr="00724BEB">
        <w:trPr>
          <w:trHeight w:val="666"/>
        </w:trPr>
        <w:tc>
          <w:tcPr>
            <w:tcW w:w="1641" w:type="dxa"/>
            <w:shd w:val="clear" w:color="auto" w:fill="BDD6EE" w:themeFill="accent1" w:themeFillTint="66"/>
          </w:tcPr>
          <w:p w14:paraId="03276B16"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Hedef 3.1</w:t>
            </w:r>
          </w:p>
        </w:tc>
        <w:tc>
          <w:tcPr>
            <w:tcW w:w="7927" w:type="dxa"/>
            <w:gridSpan w:val="4"/>
          </w:tcPr>
          <w:p w14:paraId="1A43E0A5" w14:textId="77777777" w:rsidR="00A51D9B" w:rsidRPr="000A77A2" w:rsidRDefault="00A51D9B" w:rsidP="00724BEB">
            <w:pPr>
              <w:rPr>
                <w:rFonts w:ascii="Times New Roman" w:hAnsi="Times New Roman" w:cs="Times New Roman"/>
              </w:rPr>
            </w:pPr>
            <w:r w:rsidRPr="000A77A2">
              <w:rPr>
                <w:rFonts w:ascii="Times New Roman" w:eastAsia="Times New Roman" w:hAnsi="Times New Roman" w:cs="Times New Roman"/>
                <w:lang w:eastAsia="tr-TR"/>
              </w:rPr>
              <w:t>Her eğitim-öğretim veren programda ders müfredatlarında ders çeşitliliğini artırmak</w:t>
            </w:r>
          </w:p>
        </w:tc>
      </w:tr>
      <w:tr w:rsidR="00A51D9B" w:rsidRPr="000A77A2" w14:paraId="5B3ACCA2" w14:textId="77777777" w:rsidTr="00724BEB">
        <w:trPr>
          <w:trHeight w:val="354"/>
        </w:trPr>
        <w:tc>
          <w:tcPr>
            <w:tcW w:w="1641" w:type="dxa"/>
          </w:tcPr>
          <w:p w14:paraId="61DEE6EC"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PG No</w:t>
            </w:r>
          </w:p>
        </w:tc>
        <w:tc>
          <w:tcPr>
            <w:tcW w:w="4734" w:type="dxa"/>
            <w:gridSpan w:val="2"/>
          </w:tcPr>
          <w:p w14:paraId="3F4DE21F"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Performans Gösterge</w:t>
            </w:r>
          </w:p>
        </w:tc>
        <w:tc>
          <w:tcPr>
            <w:tcW w:w="3193" w:type="dxa"/>
            <w:gridSpan w:val="2"/>
            <w:shd w:val="clear" w:color="auto" w:fill="FFFFFF" w:themeFill="background1"/>
          </w:tcPr>
          <w:p w14:paraId="29E898CD"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Gerçekleşme Durumu</w:t>
            </w:r>
          </w:p>
        </w:tc>
      </w:tr>
      <w:tr w:rsidR="00A51D9B" w:rsidRPr="000A77A2" w14:paraId="161E1B52" w14:textId="77777777" w:rsidTr="00724BEB">
        <w:trPr>
          <w:trHeight w:val="1018"/>
        </w:trPr>
        <w:tc>
          <w:tcPr>
            <w:tcW w:w="1641" w:type="dxa"/>
          </w:tcPr>
          <w:p w14:paraId="79C94CB9" w14:textId="77777777" w:rsidR="00A51D9B" w:rsidRPr="000A77A2" w:rsidRDefault="00A51D9B" w:rsidP="00724BEB">
            <w:pPr>
              <w:rPr>
                <w:rFonts w:ascii="Times New Roman" w:hAnsi="Times New Roman" w:cs="Times New Roman"/>
              </w:rPr>
            </w:pPr>
            <w:r w:rsidRPr="000A77A2">
              <w:rPr>
                <w:rFonts w:ascii="Times New Roman" w:eastAsia="Times New Roman" w:hAnsi="Times New Roman" w:cs="Times New Roman"/>
                <w:lang w:eastAsia="tr-TR"/>
              </w:rPr>
              <w:lastRenderedPageBreak/>
              <w:t>PG 3.1.1</w:t>
            </w:r>
          </w:p>
        </w:tc>
        <w:tc>
          <w:tcPr>
            <w:tcW w:w="4734" w:type="dxa"/>
            <w:gridSpan w:val="2"/>
          </w:tcPr>
          <w:p w14:paraId="3A91484C"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Öğrencilerin kayıtlı oldukları program dışındaki diğer programlardan alabildikleri ders oranı</w:t>
            </w:r>
          </w:p>
        </w:tc>
        <w:tc>
          <w:tcPr>
            <w:tcW w:w="1697" w:type="dxa"/>
            <w:shd w:val="clear" w:color="auto" w:fill="auto"/>
          </w:tcPr>
          <w:p w14:paraId="728F6572" w14:textId="77777777" w:rsidR="00A51D9B" w:rsidRPr="000A77A2" w:rsidRDefault="00A51D9B" w:rsidP="00724BEB">
            <w:pPr>
              <w:rPr>
                <w:rFonts w:ascii="Times New Roman" w:hAnsi="Times New Roman" w:cs="Times New Roman"/>
              </w:rPr>
            </w:pPr>
          </w:p>
        </w:tc>
        <w:tc>
          <w:tcPr>
            <w:tcW w:w="1496" w:type="dxa"/>
            <w:shd w:val="clear" w:color="auto" w:fill="FF0000"/>
          </w:tcPr>
          <w:p w14:paraId="0233BE74" w14:textId="77777777" w:rsidR="00A51D9B" w:rsidRPr="000A77A2" w:rsidRDefault="00A51D9B" w:rsidP="00724BEB">
            <w:pPr>
              <w:rPr>
                <w:rFonts w:ascii="Times New Roman" w:hAnsi="Times New Roman" w:cs="Times New Roman"/>
              </w:rPr>
            </w:pPr>
          </w:p>
        </w:tc>
      </w:tr>
      <w:tr w:rsidR="00A51D9B" w:rsidRPr="000A77A2" w14:paraId="29D2B10E" w14:textId="77777777" w:rsidTr="00724BEB">
        <w:trPr>
          <w:trHeight w:val="1018"/>
        </w:trPr>
        <w:tc>
          <w:tcPr>
            <w:tcW w:w="1641" w:type="dxa"/>
          </w:tcPr>
          <w:p w14:paraId="1C0ACE98"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PG 3.1.2</w:t>
            </w:r>
          </w:p>
        </w:tc>
        <w:tc>
          <w:tcPr>
            <w:tcW w:w="4734" w:type="dxa"/>
            <w:gridSpan w:val="2"/>
          </w:tcPr>
          <w:p w14:paraId="65A4515E"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Öğrencilerin kayıtlı oldukları programdaki seçmeli derslerin alabilecekleri ders oranı</w:t>
            </w:r>
          </w:p>
        </w:tc>
        <w:tc>
          <w:tcPr>
            <w:tcW w:w="1697" w:type="dxa"/>
            <w:shd w:val="clear" w:color="auto" w:fill="00B050"/>
          </w:tcPr>
          <w:p w14:paraId="6BD26D2B" w14:textId="77777777" w:rsidR="00A51D9B" w:rsidRPr="000A77A2" w:rsidRDefault="00A51D9B" w:rsidP="00724BEB">
            <w:pPr>
              <w:rPr>
                <w:rFonts w:ascii="Times New Roman" w:hAnsi="Times New Roman" w:cs="Times New Roman"/>
              </w:rPr>
            </w:pPr>
          </w:p>
        </w:tc>
        <w:tc>
          <w:tcPr>
            <w:tcW w:w="1496" w:type="dxa"/>
          </w:tcPr>
          <w:p w14:paraId="02B30BA7" w14:textId="77777777" w:rsidR="00A51D9B" w:rsidRPr="000A77A2" w:rsidRDefault="00A51D9B" w:rsidP="00724BEB">
            <w:pPr>
              <w:rPr>
                <w:rFonts w:ascii="Times New Roman" w:hAnsi="Times New Roman" w:cs="Times New Roman"/>
              </w:rPr>
            </w:pPr>
          </w:p>
        </w:tc>
      </w:tr>
      <w:tr w:rsidR="00A51D9B" w:rsidRPr="000A77A2" w14:paraId="7AEE7C9C" w14:textId="77777777" w:rsidTr="00724BEB">
        <w:trPr>
          <w:trHeight w:val="1018"/>
        </w:trPr>
        <w:tc>
          <w:tcPr>
            <w:tcW w:w="1641" w:type="dxa"/>
          </w:tcPr>
          <w:p w14:paraId="12DF2016"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PG 3.1.3</w:t>
            </w:r>
          </w:p>
        </w:tc>
        <w:tc>
          <w:tcPr>
            <w:tcW w:w="4734" w:type="dxa"/>
            <w:gridSpan w:val="2"/>
          </w:tcPr>
          <w:p w14:paraId="14DEA6BD"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Öğrencilerin aldıkları yenilik, inovasyon, girişim ve teknoloji odaklı ders sayısı</w:t>
            </w:r>
          </w:p>
        </w:tc>
        <w:tc>
          <w:tcPr>
            <w:tcW w:w="1697" w:type="dxa"/>
            <w:shd w:val="clear" w:color="auto" w:fill="00B050"/>
          </w:tcPr>
          <w:p w14:paraId="3CAF63B9" w14:textId="77777777" w:rsidR="00A51D9B" w:rsidRPr="000A77A2" w:rsidRDefault="00A51D9B" w:rsidP="00724BEB">
            <w:pPr>
              <w:rPr>
                <w:rFonts w:ascii="Times New Roman" w:hAnsi="Times New Roman" w:cs="Times New Roman"/>
              </w:rPr>
            </w:pPr>
          </w:p>
        </w:tc>
        <w:tc>
          <w:tcPr>
            <w:tcW w:w="1496" w:type="dxa"/>
          </w:tcPr>
          <w:p w14:paraId="2F91797D" w14:textId="77777777" w:rsidR="00A51D9B" w:rsidRPr="000A77A2" w:rsidRDefault="00A51D9B" w:rsidP="00724BEB">
            <w:pPr>
              <w:rPr>
                <w:rFonts w:ascii="Times New Roman" w:hAnsi="Times New Roman" w:cs="Times New Roman"/>
              </w:rPr>
            </w:pPr>
          </w:p>
        </w:tc>
      </w:tr>
      <w:tr w:rsidR="00A51D9B" w:rsidRPr="000A77A2" w14:paraId="188B2107" w14:textId="77777777" w:rsidTr="00724BEB">
        <w:trPr>
          <w:trHeight w:val="1018"/>
        </w:trPr>
        <w:tc>
          <w:tcPr>
            <w:tcW w:w="1641" w:type="dxa"/>
          </w:tcPr>
          <w:p w14:paraId="2A2F6276"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PG 3.1.4</w:t>
            </w:r>
          </w:p>
        </w:tc>
        <w:tc>
          <w:tcPr>
            <w:tcW w:w="4734" w:type="dxa"/>
            <w:gridSpan w:val="2"/>
          </w:tcPr>
          <w:p w14:paraId="76E11105"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Öğrencilerin uzaktan eğitimle aldıkları ders sayısı /toplam ders sayısı</w:t>
            </w:r>
          </w:p>
        </w:tc>
        <w:tc>
          <w:tcPr>
            <w:tcW w:w="1697" w:type="dxa"/>
            <w:shd w:val="clear" w:color="auto" w:fill="00B050"/>
          </w:tcPr>
          <w:p w14:paraId="3356E9F3" w14:textId="77777777" w:rsidR="00A51D9B" w:rsidRPr="000A77A2" w:rsidRDefault="00A51D9B" w:rsidP="00724BEB">
            <w:pPr>
              <w:rPr>
                <w:rFonts w:ascii="Times New Roman" w:hAnsi="Times New Roman" w:cs="Times New Roman"/>
              </w:rPr>
            </w:pPr>
          </w:p>
        </w:tc>
        <w:tc>
          <w:tcPr>
            <w:tcW w:w="1496" w:type="dxa"/>
          </w:tcPr>
          <w:p w14:paraId="2859CFF1" w14:textId="77777777" w:rsidR="00A51D9B" w:rsidRPr="000A77A2" w:rsidRDefault="00A51D9B" w:rsidP="00724BEB">
            <w:pPr>
              <w:rPr>
                <w:rFonts w:ascii="Times New Roman" w:hAnsi="Times New Roman" w:cs="Times New Roman"/>
              </w:rPr>
            </w:pPr>
          </w:p>
        </w:tc>
      </w:tr>
      <w:tr w:rsidR="0013338F" w:rsidRPr="000A77A2" w14:paraId="78DE3FB0" w14:textId="77777777" w:rsidTr="00724BEB">
        <w:trPr>
          <w:trHeight w:val="1018"/>
        </w:trPr>
        <w:tc>
          <w:tcPr>
            <w:tcW w:w="1641" w:type="dxa"/>
          </w:tcPr>
          <w:p w14:paraId="5EB5FFFB" w14:textId="77777777" w:rsidR="0013338F" w:rsidRPr="000A77A2" w:rsidRDefault="0013338F" w:rsidP="00724BEB">
            <w:pPr>
              <w:rPr>
                <w:rFonts w:ascii="Times New Roman" w:eastAsia="Times New Roman" w:hAnsi="Times New Roman" w:cs="Times New Roman"/>
                <w:b/>
                <w:bCs/>
                <w:lang w:eastAsia="tr-TR"/>
              </w:rPr>
            </w:pPr>
            <w:r w:rsidRPr="000A77A2">
              <w:rPr>
                <w:rFonts w:ascii="Times New Roman" w:eastAsia="Times New Roman" w:hAnsi="Times New Roman" w:cs="Times New Roman"/>
                <w:b/>
                <w:bCs/>
                <w:lang w:eastAsia="tr-TR"/>
              </w:rPr>
              <w:t>Açıklama</w:t>
            </w:r>
          </w:p>
        </w:tc>
        <w:tc>
          <w:tcPr>
            <w:tcW w:w="7927" w:type="dxa"/>
            <w:gridSpan w:val="4"/>
          </w:tcPr>
          <w:p w14:paraId="072A3274" w14:textId="7B067BC4" w:rsidR="0013338F" w:rsidRPr="000A77A2" w:rsidRDefault="00B45196"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Üniversitemizde dil puan türü ile girilebilen tek bölümün Mütercim ve Tercümanlık Bölümü olması öğrencilerin kayıtlı oldukları program dışındaki diğer programlardan alabildikleri ders oranı açısından dezavantajlı bir durumdur.</w:t>
            </w:r>
          </w:p>
        </w:tc>
      </w:tr>
      <w:tr w:rsidR="0013338F" w:rsidRPr="000A77A2" w14:paraId="2EC119C3" w14:textId="77777777" w:rsidTr="00724BEB">
        <w:trPr>
          <w:trHeight w:val="1018"/>
        </w:trPr>
        <w:tc>
          <w:tcPr>
            <w:tcW w:w="1641" w:type="dxa"/>
          </w:tcPr>
          <w:p w14:paraId="013E41F2" w14:textId="77777777" w:rsidR="0013338F" w:rsidRPr="000A77A2" w:rsidRDefault="0013338F" w:rsidP="00724BEB">
            <w:pPr>
              <w:rPr>
                <w:rFonts w:ascii="Times New Roman" w:eastAsia="Times New Roman" w:hAnsi="Times New Roman" w:cs="Times New Roman"/>
                <w:b/>
                <w:bCs/>
                <w:lang w:eastAsia="tr-TR"/>
              </w:rPr>
            </w:pPr>
            <w:r w:rsidRPr="000A77A2">
              <w:rPr>
                <w:rFonts w:ascii="Times New Roman" w:eastAsia="Times New Roman" w:hAnsi="Times New Roman" w:cs="Times New Roman"/>
                <w:b/>
                <w:bCs/>
                <w:lang w:eastAsia="tr-TR"/>
              </w:rPr>
              <w:t>Eylem Planı</w:t>
            </w:r>
          </w:p>
        </w:tc>
        <w:tc>
          <w:tcPr>
            <w:tcW w:w="7927" w:type="dxa"/>
            <w:gridSpan w:val="4"/>
          </w:tcPr>
          <w:p w14:paraId="4C748FE5" w14:textId="30CB5587" w:rsidR="0013338F" w:rsidRPr="000A77A2" w:rsidRDefault="00B45196"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Öğrencilerin kayıtlı oldukları program dışındaki diğer programlardan alabildikleri ders oranını artırmak adına görüşmeler gerçekleştirilecektir.</w:t>
            </w:r>
          </w:p>
        </w:tc>
      </w:tr>
    </w:tbl>
    <w:p w14:paraId="2C7EC02B" w14:textId="77777777" w:rsidR="00A51D9B" w:rsidRPr="000A77A2" w:rsidRDefault="00A51D9B" w:rsidP="00B45196">
      <w:pPr>
        <w:spacing w:after="0" w:line="240" w:lineRule="auto"/>
        <w:rPr>
          <w:rFonts w:ascii="Times New Roman" w:eastAsia="Times New Roman" w:hAnsi="Times New Roman" w:cs="Times New Roman"/>
          <w:lang w:eastAsia="tr-TR"/>
        </w:rPr>
      </w:pPr>
    </w:p>
    <w:p w14:paraId="403ED000" w14:textId="77777777" w:rsidR="00A51D9B" w:rsidRPr="000A77A2" w:rsidRDefault="00A51D9B" w:rsidP="00A51D9B">
      <w:pPr>
        <w:rPr>
          <w:rFonts w:ascii="Times New Roman" w:hAnsi="Times New Roman" w:cs="Times New Roman"/>
        </w:rPr>
      </w:pPr>
    </w:p>
    <w:tbl>
      <w:tblPr>
        <w:tblStyle w:val="TabloKlavuzu"/>
        <w:tblW w:w="9568" w:type="dxa"/>
        <w:tblLook w:val="04A0" w:firstRow="1" w:lastRow="0" w:firstColumn="1" w:lastColumn="0" w:noHBand="0" w:noVBand="1"/>
      </w:tblPr>
      <w:tblGrid>
        <w:gridCol w:w="1641"/>
        <w:gridCol w:w="598"/>
        <w:gridCol w:w="4136"/>
        <w:gridCol w:w="1697"/>
        <w:gridCol w:w="1496"/>
      </w:tblGrid>
      <w:tr w:rsidR="00A51D9B" w:rsidRPr="000A77A2" w14:paraId="05CA5D01" w14:textId="77777777" w:rsidTr="00724BEB">
        <w:trPr>
          <w:trHeight w:val="687"/>
        </w:trPr>
        <w:tc>
          <w:tcPr>
            <w:tcW w:w="2239" w:type="dxa"/>
            <w:gridSpan w:val="2"/>
            <w:shd w:val="clear" w:color="auto" w:fill="F7CAAC" w:themeFill="accent2" w:themeFillTint="66"/>
          </w:tcPr>
          <w:p w14:paraId="44BE7288"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STRATEJİK AMAÇ 3</w:t>
            </w:r>
          </w:p>
        </w:tc>
        <w:tc>
          <w:tcPr>
            <w:tcW w:w="7329" w:type="dxa"/>
            <w:gridSpan w:val="3"/>
          </w:tcPr>
          <w:p w14:paraId="593C9FC6" w14:textId="77777777" w:rsidR="00A51D9B" w:rsidRPr="000A77A2" w:rsidRDefault="00A51D9B" w:rsidP="00724BEB">
            <w:pPr>
              <w:rPr>
                <w:rFonts w:ascii="Times New Roman" w:hAnsi="Times New Roman" w:cs="Times New Roman"/>
              </w:rPr>
            </w:pPr>
            <w:r w:rsidRPr="000A77A2">
              <w:rPr>
                <w:rFonts w:ascii="Times New Roman" w:eastAsia="Times New Roman" w:hAnsi="Times New Roman" w:cs="Times New Roman"/>
                <w:b/>
                <w:bCs/>
                <w:lang w:eastAsia="tr-TR"/>
              </w:rPr>
              <w:t>Yenilikçi ve Yaratıcı Eğitim- Öğretim yaklaşımını geliştirmek</w:t>
            </w:r>
          </w:p>
        </w:tc>
      </w:tr>
      <w:tr w:rsidR="00A51D9B" w:rsidRPr="000A77A2" w14:paraId="2CD62632" w14:textId="77777777" w:rsidTr="00724BEB">
        <w:trPr>
          <w:trHeight w:val="666"/>
        </w:trPr>
        <w:tc>
          <w:tcPr>
            <w:tcW w:w="1641" w:type="dxa"/>
            <w:shd w:val="clear" w:color="auto" w:fill="BDD6EE" w:themeFill="accent1" w:themeFillTint="66"/>
          </w:tcPr>
          <w:p w14:paraId="3F5E9C52"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Hedef 3.4</w:t>
            </w:r>
          </w:p>
        </w:tc>
        <w:tc>
          <w:tcPr>
            <w:tcW w:w="7927" w:type="dxa"/>
            <w:gridSpan w:val="4"/>
          </w:tcPr>
          <w:p w14:paraId="2B9FCF08" w14:textId="77777777" w:rsidR="00A51D9B" w:rsidRPr="000A77A2" w:rsidRDefault="00A51D9B" w:rsidP="00724BEB">
            <w:pPr>
              <w:rPr>
                <w:rFonts w:ascii="Times New Roman" w:hAnsi="Times New Roman" w:cs="Times New Roman"/>
              </w:rPr>
            </w:pPr>
            <w:r w:rsidRPr="000A77A2">
              <w:rPr>
                <w:rFonts w:ascii="Times New Roman" w:eastAsia="Times New Roman" w:hAnsi="Times New Roman" w:cs="Times New Roman"/>
                <w:lang w:eastAsia="tr-TR"/>
              </w:rPr>
              <w:t>Her eğitim-öğretim düzeyinde program müfredatlarının Bologna Kriterlerine uygun hale getirmek</w:t>
            </w:r>
          </w:p>
        </w:tc>
      </w:tr>
      <w:tr w:rsidR="00A51D9B" w:rsidRPr="000A77A2" w14:paraId="5A0551CD" w14:textId="77777777" w:rsidTr="00724BEB">
        <w:trPr>
          <w:trHeight w:val="354"/>
        </w:trPr>
        <w:tc>
          <w:tcPr>
            <w:tcW w:w="1641" w:type="dxa"/>
          </w:tcPr>
          <w:p w14:paraId="2E842029"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PG No</w:t>
            </w:r>
          </w:p>
        </w:tc>
        <w:tc>
          <w:tcPr>
            <w:tcW w:w="4734" w:type="dxa"/>
            <w:gridSpan w:val="2"/>
          </w:tcPr>
          <w:p w14:paraId="1DD29020"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Performans Gösterge</w:t>
            </w:r>
          </w:p>
        </w:tc>
        <w:tc>
          <w:tcPr>
            <w:tcW w:w="3193" w:type="dxa"/>
            <w:gridSpan w:val="2"/>
            <w:shd w:val="clear" w:color="auto" w:fill="FFFFFF" w:themeFill="background1"/>
          </w:tcPr>
          <w:p w14:paraId="31EFDD30"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Gerçekleşme Durumu</w:t>
            </w:r>
          </w:p>
        </w:tc>
      </w:tr>
      <w:tr w:rsidR="00A51D9B" w:rsidRPr="000A77A2" w14:paraId="18428D36" w14:textId="77777777" w:rsidTr="00724BEB">
        <w:trPr>
          <w:trHeight w:val="1018"/>
        </w:trPr>
        <w:tc>
          <w:tcPr>
            <w:tcW w:w="1641" w:type="dxa"/>
          </w:tcPr>
          <w:p w14:paraId="19201DBC" w14:textId="77777777" w:rsidR="00A51D9B" w:rsidRPr="000A77A2" w:rsidRDefault="00A51D9B" w:rsidP="00724BEB">
            <w:pPr>
              <w:rPr>
                <w:rFonts w:ascii="Times New Roman" w:hAnsi="Times New Roman" w:cs="Times New Roman"/>
              </w:rPr>
            </w:pPr>
            <w:r w:rsidRPr="000A77A2">
              <w:rPr>
                <w:rFonts w:ascii="Times New Roman" w:eastAsia="Times New Roman" w:hAnsi="Times New Roman" w:cs="Times New Roman"/>
                <w:lang w:eastAsia="tr-TR"/>
              </w:rPr>
              <w:t>PG 3.4.1</w:t>
            </w:r>
          </w:p>
        </w:tc>
        <w:tc>
          <w:tcPr>
            <w:tcW w:w="4734" w:type="dxa"/>
            <w:gridSpan w:val="2"/>
          </w:tcPr>
          <w:p w14:paraId="00217D3B"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Üniversitenin Web Sayfasından İzlenebilen, Program Bilgi Paketi Tamamlanmış her eğitim seviyesindeki Programı Sayısının Toplam Program Sayısına Oranı</w:t>
            </w:r>
          </w:p>
        </w:tc>
        <w:tc>
          <w:tcPr>
            <w:tcW w:w="1697" w:type="dxa"/>
            <w:shd w:val="clear" w:color="auto" w:fill="00B050"/>
          </w:tcPr>
          <w:p w14:paraId="1FCE024C" w14:textId="77777777" w:rsidR="00A51D9B" w:rsidRPr="000A77A2" w:rsidRDefault="00A51D9B" w:rsidP="00724BEB">
            <w:pPr>
              <w:rPr>
                <w:rFonts w:ascii="Times New Roman" w:hAnsi="Times New Roman" w:cs="Times New Roman"/>
              </w:rPr>
            </w:pPr>
          </w:p>
        </w:tc>
        <w:tc>
          <w:tcPr>
            <w:tcW w:w="1496" w:type="dxa"/>
          </w:tcPr>
          <w:p w14:paraId="3D3AEA7D" w14:textId="77777777" w:rsidR="00A51D9B" w:rsidRPr="000A77A2" w:rsidRDefault="00A51D9B" w:rsidP="00724BEB">
            <w:pPr>
              <w:rPr>
                <w:rFonts w:ascii="Times New Roman" w:hAnsi="Times New Roman" w:cs="Times New Roman"/>
              </w:rPr>
            </w:pPr>
          </w:p>
        </w:tc>
      </w:tr>
    </w:tbl>
    <w:p w14:paraId="4C301540" w14:textId="77777777" w:rsidR="00A51D9B" w:rsidRPr="000A77A2" w:rsidRDefault="00A51D9B" w:rsidP="00A51D9B">
      <w:pPr>
        <w:rPr>
          <w:rFonts w:ascii="Times New Roman" w:hAnsi="Times New Roman" w:cs="Times New Roman"/>
        </w:rPr>
      </w:pPr>
    </w:p>
    <w:p w14:paraId="6BAC20C6" w14:textId="77777777" w:rsidR="00A51D9B" w:rsidRPr="000A77A2" w:rsidRDefault="00A51D9B" w:rsidP="00A51D9B">
      <w:pPr>
        <w:rPr>
          <w:rFonts w:ascii="Times New Roman" w:hAnsi="Times New Roman" w:cs="Times New Roman"/>
        </w:rPr>
      </w:pPr>
    </w:p>
    <w:p w14:paraId="457234AE" w14:textId="77777777" w:rsidR="00A51D9B" w:rsidRPr="000A77A2" w:rsidRDefault="00A51D9B" w:rsidP="00A51D9B">
      <w:pPr>
        <w:rPr>
          <w:rFonts w:ascii="Times New Roman" w:hAnsi="Times New Roman" w:cs="Times New Roman"/>
        </w:rPr>
      </w:pPr>
    </w:p>
    <w:tbl>
      <w:tblPr>
        <w:tblStyle w:val="TabloKlavuzu"/>
        <w:tblW w:w="9568" w:type="dxa"/>
        <w:tblLook w:val="04A0" w:firstRow="1" w:lastRow="0" w:firstColumn="1" w:lastColumn="0" w:noHBand="0" w:noVBand="1"/>
      </w:tblPr>
      <w:tblGrid>
        <w:gridCol w:w="1641"/>
        <w:gridCol w:w="598"/>
        <w:gridCol w:w="4136"/>
        <w:gridCol w:w="1697"/>
        <w:gridCol w:w="1496"/>
      </w:tblGrid>
      <w:tr w:rsidR="00A51D9B" w:rsidRPr="000A77A2" w14:paraId="29280C95" w14:textId="77777777" w:rsidTr="00724BEB">
        <w:trPr>
          <w:trHeight w:val="687"/>
        </w:trPr>
        <w:tc>
          <w:tcPr>
            <w:tcW w:w="2239" w:type="dxa"/>
            <w:gridSpan w:val="2"/>
            <w:shd w:val="clear" w:color="auto" w:fill="F7CAAC" w:themeFill="accent2" w:themeFillTint="66"/>
          </w:tcPr>
          <w:p w14:paraId="495BCEA7"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STRATEJİK AMAÇ 3</w:t>
            </w:r>
          </w:p>
        </w:tc>
        <w:tc>
          <w:tcPr>
            <w:tcW w:w="7329" w:type="dxa"/>
            <w:gridSpan w:val="3"/>
          </w:tcPr>
          <w:p w14:paraId="6213B588" w14:textId="77777777" w:rsidR="00A51D9B" w:rsidRPr="000A77A2" w:rsidRDefault="00A51D9B" w:rsidP="00724BEB">
            <w:pPr>
              <w:rPr>
                <w:rFonts w:ascii="Times New Roman" w:hAnsi="Times New Roman" w:cs="Times New Roman"/>
              </w:rPr>
            </w:pPr>
            <w:r w:rsidRPr="000A77A2">
              <w:rPr>
                <w:rFonts w:ascii="Times New Roman" w:eastAsia="Times New Roman" w:hAnsi="Times New Roman" w:cs="Times New Roman"/>
                <w:b/>
                <w:bCs/>
                <w:lang w:eastAsia="tr-TR"/>
              </w:rPr>
              <w:t>Yenilikçi ve Yaratıcı Eğitim- Öğretim yaklaşımını geliştirmek</w:t>
            </w:r>
          </w:p>
        </w:tc>
      </w:tr>
      <w:tr w:rsidR="00A51D9B" w:rsidRPr="000A77A2" w14:paraId="0BEFAD0A" w14:textId="77777777" w:rsidTr="00724BEB">
        <w:trPr>
          <w:trHeight w:val="666"/>
        </w:trPr>
        <w:tc>
          <w:tcPr>
            <w:tcW w:w="1641" w:type="dxa"/>
            <w:shd w:val="clear" w:color="auto" w:fill="BDD6EE" w:themeFill="accent1" w:themeFillTint="66"/>
          </w:tcPr>
          <w:p w14:paraId="0077725F"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Hedef 3.5</w:t>
            </w:r>
          </w:p>
        </w:tc>
        <w:tc>
          <w:tcPr>
            <w:tcW w:w="7927" w:type="dxa"/>
            <w:gridSpan w:val="4"/>
          </w:tcPr>
          <w:p w14:paraId="016B4982" w14:textId="77777777" w:rsidR="00A51D9B" w:rsidRPr="000A77A2" w:rsidRDefault="00A51D9B" w:rsidP="00724BEB">
            <w:pPr>
              <w:rPr>
                <w:rFonts w:ascii="Times New Roman" w:hAnsi="Times New Roman" w:cs="Times New Roman"/>
              </w:rPr>
            </w:pPr>
            <w:r w:rsidRPr="000A77A2">
              <w:rPr>
                <w:rFonts w:ascii="Times New Roman" w:eastAsia="Times New Roman" w:hAnsi="Times New Roman" w:cs="Times New Roman"/>
                <w:lang w:eastAsia="tr-TR"/>
              </w:rPr>
              <w:t>Çift dal ve Yandal yapan öğrenci sayısını artırmak</w:t>
            </w:r>
          </w:p>
        </w:tc>
      </w:tr>
      <w:tr w:rsidR="00A51D9B" w:rsidRPr="000A77A2" w14:paraId="3C8278D7" w14:textId="77777777" w:rsidTr="00724BEB">
        <w:trPr>
          <w:trHeight w:val="354"/>
        </w:trPr>
        <w:tc>
          <w:tcPr>
            <w:tcW w:w="1641" w:type="dxa"/>
          </w:tcPr>
          <w:p w14:paraId="04CE0913"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PG No</w:t>
            </w:r>
          </w:p>
        </w:tc>
        <w:tc>
          <w:tcPr>
            <w:tcW w:w="4734" w:type="dxa"/>
            <w:gridSpan w:val="2"/>
          </w:tcPr>
          <w:p w14:paraId="6F3EDE16"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Performans Gösterge</w:t>
            </w:r>
          </w:p>
        </w:tc>
        <w:tc>
          <w:tcPr>
            <w:tcW w:w="3193" w:type="dxa"/>
            <w:gridSpan w:val="2"/>
            <w:shd w:val="clear" w:color="auto" w:fill="FFFFFF" w:themeFill="background1"/>
          </w:tcPr>
          <w:p w14:paraId="59DADDF9"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Gerçekleşme Durumu</w:t>
            </w:r>
          </w:p>
        </w:tc>
      </w:tr>
      <w:tr w:rsidR="00A51D9B" w:rsidRPr="000A77A2" w14:paraId="344A437B" w14:textId="77777777" w:rsidTr="00724BEB">
        <w:trPr>
          <w:trHeight w:val="1018"/>
        </w:trPr>
        <w:tc>
          <w:tcPr>
            <w:tcW w:w="1641" w:type="dxa"/>
          </w:tcPr>
          <w:p w14:paraId="7462B2B5" w14:textId="77777777" w:rsidR="00A51D9B" w:rsidRPr="000A77A2" w:rsidRDefault="00A51D9B" w:rsidP="00724BEB">
            <w:pPr>
              <w:rPr>
                <w:rFonts w:ascii="Times New Roman" w:hAnsi="Times New Roman" w:cs="Times New Roman"/>
              </w:rPr>
            </w:pPr>
            <w:r w:rsidRPr="000A77A2">
              <w:rPr>
                <w:rFonts w:ascii="Times New Roman" w:eastAsia="Times New Roman" w:hAnsi="Times New Roman" w:cs="Times New Roman"/>
                <w:lang w:eastAsia="tr-TR"/>
              </w:rPr>
              <w:lastRenderedPageBreak/>
              <w:t>PG 3.5.1</w:t>
            </w:r>
          </w:p>
        </w:tc>
        <w:tc>
          <w:tcPr>
            <w:tcW w:w="4734" w:type="dxa"/>
            <w:gridSpan w:val="2"/>
          </w:tcPr>
          <w:p w14:paraId="096ECB75"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Çift ana dal yapan lisans/ön lisans öğrenci sayısı</w:t>
            </w:r>
          </w:p>
        </w:tc>
        <w:tc>
          <w:tcPr>
            <w:tcW w:w="1697" w:type="dxa"/>
            <w:shd w:val="clear" w:color="auto" w:fill="auto"/>
          </w:tcPr>
          <w:p w14:paraId="7A800B29" w14:textId="77777777" w:rsidR="00A51D9B" w:rsidRPr="000A77A2" w:rsidRDefault="00A51D9B" w:rsidP="00724BEB">
            <w:pPr>
              <w:rPr>
                <w:rFonts w:ascii="Times New Roman" w:hAnsi="Times New Roman" w:cs="Times New Roman"/>
              </w:rPr>
            </w:pPr>
          </w:p>
        </w:tc>
        <w:tc>
          <w:tcPr>
            <w:tcW w:w="1496" w:type="dxa"/>
            <w:shd w:val="clear" w:color="auto" w:fill="FF0000"/>
          </w:tcPr>
          <w:p w14:paraId="1D3924EC" w14:textId="77777777" w:rsidR="00A51D9B" w:rsidRPr="000A77A2" w:rsidRDefault="00A51D9B" w:rsidP="00724BEB">
            <w:pPr>
              <w:rPr>
                <w:rFonts w:ascii="Times New Roman" w:hAnsi="Times New Roman" w:cs="Times New Roman"/>
              </w:rPr>
            </w:pPr>
          </w:p>
        </w:tc>
      </w:tr>
      <w:tr w:rsidR="00A51D9B" w:rsidRPr="000A77A2" w14:paraId="7B69A632" w14:textId="77777777" w:rsidTr="00724BEB">
        <w:trPr>
          <w:trHeight w:val="1018"/>
        </w:trPr>
        <w:tc>
          <w:tcPr>
            <w:tcW w:w="1641" w:type="dxa"/>
          </w:tcPr>
          <w:p w14:paraId="200BA60B"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PG 3.5.2</w:t>
            </w:r>
          </w:p>
        </w:tc>
        <w:tc>
          <w:tcPr>
            <w:tcW w:w="4734" w:type="dxa"/>
            <w:gridSpan w:val="2"/>
          </w:tcPr>
          <w:p w14:paraId="79EDBE19"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Yan dal yapan lisans öğrenci sayısı</w:t>
            </w:r>
          </w:p>
        </w:tc>
        <w:tc>
          <w:tcPr>
            <w:tcW w:w="1697" w:type="dxa"/>
            <w:shd w:val="clear" w:color="auto" w:fill="auto"/>
          </w:tcPr>
          <w:p w14:paraId="30A2B793" w14:textId="77777777" w:rsidR="00A51D9B" w:rsidRPr="000A77A2" w:rsidRDefault="00A51D9B" w:rsidP="00724BEB">
            <w:pPr>
              <w:rPr>
                <w:rFonts w:ascii="Times New Roman" w:hAnsi="Times New Roman" w:cs="Times New Roman"/>
              </w:rPr>
            </w:pPr>
          </w:p>
        </w:tc>
        <w:tc>
          <w:tcPr>
            <w:tcW w:w="1496" w:type="dxa"/>
            <w:shd w:val="clear" w:color="auto" w:fill="FF0000"/>
          </w:tcPr>
          <w:p w14:paraId="6D694ADB" w14:textId="77777777" w:rsidR="00A51D9B" w:rsidRPr="000A77A2" w:rsidRDefault="00A51D9B" w:rsidP="00724BEB">
            <w:pPr>
              <w:rPr>
                <w:rFonts w:ascii="Times New Roman" w:hAnsi="Times New Roman" w:cs="Times New Roman"/>
              </w:rPr>
            </w:pPr>
          </w:p>
        </w:tc>
      </w:tr>
      <w:tr w:rsidR="0013338F" w:rsidRPr="000A77A2" w14:paraId="6C187F78" w14:textId="77777777" w:rsidTr="00724BEB">
        <w:trPr>
          <w:trHeight w:val="1018"/>
        </w:trPr>
        <w:tc>
          <w:tcPr>
            <w:tcW w:w="1641" w:type="dxa"/>
          </w:tcPr>
          <w:p w14:paraId="41061D6A" w14:textId="77777777" w:rsidR="0013338F" w:rsidRPr="000A77A2" w:rsidRDefault="0013338F" w:rsidP="00724BEB">
            <w:pPr>
              <w:rPr>
                <w:rFonts w:ascii="Times New Roman" w:eastAsia="Times New Roman" w:hAnsi="Times New Roman" w:cs="Times New Roman"/>
                <w:b/>
                <w:bCs/>
                <w:lang w:eastAsia="tr-TR"/>
              </w:rPr>
            </w:pPr>
            <w:r w:rsidRPr="000A77A2">
              <w:rPr>
                <w:rFonts w:ascii="Times New Roman" w:eastAsia="Times New Roman" w:hAnsi="Times New Roman" w:cs="Times New Roman"/>
                <w:b/>
                <w:bCs/>
                <w:lang w:eastAsia="tr-TR"/>
              </w:rPr>
              <w:t>Açıklama</w:t>
            </w:r>
          </w:p>
        </w:tc>
        <w:tc>
          <w:tcPr>
            <w:tcW w:w="7927" w:type="dxa"/>
            <w:gridSpan w:val="4"/>
          </w:tcPr>
          <w:p w14:paraId="22A3419A" w14:textId="2488E2D1" w:rsidR="0013338F" w:rsidRPr="000A77A2" w:rsidRDefault="00B45196" w:rsidP="00724BEB">
            <w:pPr>
              <w:rPr>
                <w:rFonts w:ascii="Times New Roman" w:hAnsi="Times New Roman" w:cs="Times New Roman"/>
              </w:rPr>
            </w:pPr>
            <w:r w:rsidRPr="000A77A2">
              <w:rPr>
                <w:rFonts w:ascii="Times New Roman" w:eastAsia="Times New Roman" w:hAnsi="Times New Roman" w:cs="Times New Roman"/>
                <w:lang w:eastAsia="tr-TR"/>
              </w:rPr>
              <w:t>Üniversitemizde dil puan türü ile girilebilen tek bölümün Mütercim ve Tercümanlık Bölümü olması öğrencilerin çift ana dal ve yan dal yapmaları açısından dezavantajlı bir durumdur. Ayrıca çift ana dal ve yan dal yapmak için öğrenci motivasyonu beklenen seviyede değildir.</w:t>
            </w:r>
          </w:p>
        </w:tc>
      </w:tr>
      <w:tr w:rsidR="0013338F" w:rsidRPr="000A77A2" w14:paraId="7CBF8AC7" w14:textId="77777777" w:rsidTr="00724BEB">
        <w:trPr>
          <w:trHeight w:val="1018"/>
        </w:trPr>
        <w:tc>
          <w:tcPr>
            <w:tcW w:w="1641" w:type="dxa"/>
          </w:tcPr>
          <w:p w14:paraId="02DF0639" w14:textId="77777777" w:rsidR="0013338F" w:rsidRPr="000A77A2" w:rsidRDefault="0013338F" w:rsidP="00724BEB">
            <w:pPr>
              <w:rPr>
                <w:rFonts w:ascii="Times New Roman" w:eastAsia="Times New Roman" w:hAnsi="Times New Roman" w:cs="Times New Roman"/>
                <w:b/>
                <w:bCs/>
                <w:lang w:eastAsia="tr-TR"/>
              </w:rPr>
            </w:pPr>
            <w:r w:rsidRPr="000A77A2">
              <w:rPr>
                <w:rFonts w:ascii="Times New Roman" w:eastAsia="Times New Roman" w:hAnsi="Times New Roman" w:cs="Times New Roman"/>
                <w:b/>
                <w:bCs/>
                <w:lang w:eastAsia="tr-TR"/>
              </w:rPr>
              <w:t>Eylem Planı</w:t>
            </w:r>
          </w:p>
        </w:tc>
        <w:tc>
          <w:tcPr>
            <w:tcW w:w="7927" w:type="dxa"/>
            <w:gridSpan w:val="4"/>
          </w:tcPr>
          <w:p w14:paraId="40FE7446" w14:textId="0248FFBB" w:rsidR="0013338F" w:rsidRPr="000A77A2" w:rsidRDefault="00B45196" w:rsidP="00724BEB">
            <w:pPr>
              <w:rPr>
                <w:rFonts w:ascii="Times New Roman" w:hAnsi="Times New Roman" w:cs="Times New Roman"/>
              </w:rPr>
            </w:pPr>
            <w:r w:rsidRPr="000A77A2">
              <w:rPr>
                <w:rFonts w:ascii="Times New Roman" w:eastAsia="Times New Roman" w:hAnsi="Times New Roman" w:cs="Times New Roman"/>
                <w:lang w:eastAsia="tr-TR"/>
              </w:rPr>
              <w:t>Öğrencilerin çift ana dal ve yan dal yapmaları için gereken görüşmeler sağlanacak ve bu hususta öğrencileri motive etmek için toplantılar düzenlenecektir.</w:t>
            </w:r>
          </w:p>
        </w:tc>
      </w:tr>
    </w:tbl>
    <w:p w14:paraId="1F19C912" w14:textId="77777777" w:rsidR="00A51D9B" w:rsidRPr="000A77A2" w:rsidRDefault="00A51D9B" w:rsidP="00A51D9B">
      <w:pPr>
        <w:rPr>
          <w:rFonts w:ascii="Times New Roman" w:hAnsi="Times New Roman" w:cs="Times New Roman"/>
        </w:rPr>
      </w:pPr>
    </w:p>
    <w:tbl>
      <w:tblPr>
        <w:tblStyle w:val="TabloKlavuzu"/>
        <w:tblW w:w="9568" w:type="dxa"/>
        <w:tblLook w:val="04A0" w:firstRow="1" w:lastRow="0" w:firstColumn="1" w:lastColumn="0" w:noHBand="0" w:noVBand="1"/>
      </w:tblPr>
      <w:tblGrid>
        <w:gridCol w:w="1641"/>
        <w:gridCol w:w="598"/>
        <w:gridCol w:w="4136"/>
        <w:gridCol w:w="1697"/>
        <w:gridCol w:w="1496"/>
      </w:tblGrid>
      <w:tr w:rsidR="00F95CE3" w:rsidRPr="000A77A2" w14:paraId="6C51E2A7" w14:textId="77777777" w:rsidTr="00503F91">
        <w:trPr>
          <w:trHeight w:val="687"/>
        </w:trPr>
        <w:tc>
          <w:tcPr>
            <w:tcW w:w="2239" w:type="dxa"/>
            <w:gridSpan w:val="2"/>
            <w:shd w:val="clear" w:color="auto" w:fill="F7CAAC" w:themeFill="accent2" w:themeFillTint="66"/>
          </w:tcPr>
          <w:p w14:paraId="1E935CB9" w14:textId="77777777" w:rsidR="00F95CE3" w:rsidRPr="000A77A2" w:rsidRDefault="00F95CE3" w:rsidP="00503F91">
            <w:pPr>
              <w:rPr>
                <w:rFonts w:ascii="Times New Roman" w:hAnsi="Times New Roman" w:cs="Times New Roman"/>
                <w:b/>
              </w:rPr>
            </w:pPr>
            <w:r w:rsidRPr="000A77A2">
              <w:rPr>
                <w:rFonts w:ascii="Times New Roman" w:hAnsi="Times New Roman" w:cs="Times New Roman"/>
                <w:b/>
              </w:rPr>
              <w:t>STRATEJİK AMAÇ 3</w:t>
            </w:r>
          </w:p>
        </w:tc>
        <w:tc>
          <w:tcPr>
            <w:tcW w:w="7329" w:type="dxa"/>
            <w:gridSpan w:val="3"/>
          </w:tcPr>
          <w:p w14:paraId="1658EB91" w14:textId="77777777" w:rsidR="00F95CE3" w:rsidRPr="000A77A2" w:rsidRDefault="00F95CE3" w:rsidP="00503F91">
            <w:pPr>
              <w:rPr>
                <w:rFonts w:ascii="Times New Roman" w:hAnsi="Times New Roman" w:cs="Times New Roman"/>
              </w:rPr>
            </w:pPr>
            <w:r w:rsidRPr="000A77A2">
              <w:rPr>
                <w:rFonts w:ascii="Times New Roman" w:eastAsia="Times New Roman" w:hAnsi="Times New Roman" w:cs="Times New Roman"/>
                <w:b/>
                <w:bCs/>
                <w:lang w:eastAsia="tr-TR"/>
              </w:rPr>
              <w:t>Yenilikçi ve Yaratıcı Eğitim- Öğretim yaklaşımını geliştirmek</w:t>
            </w:r>
          </w:p>
        </w:tc>
      </w:tr>
      <w:tr w:rsidR="00F95CE3" w:rsidRPr="000A77A2" w14:paraId="79C27F6C" w14:textId="77777777" w:rsidTr="00503F91">
        <w:trPr>
          <w:trHeight w:val="666"/>
        </w:trPr>
        <w:tc>
          <w:tcPr>
            <w:tcW w:w="1641" w:type="dxa"/>
            <w:shd w:val="clear" w:color="auto" w:fill="BDD6EE" w:themeFill="accent1" w:themeFillTint="66"/>
          </w:tcPr>
          <w:p w14:paraId="1C711DBA" w14:textId="15892BA0" w:rsidR="00F95CE3" w:rsidRPr="000A77A2" w:rsidRDefault="00F95CE3" w:rsidP="00503F91">
            <w:pPr>
              <w:rPr>
                <w:rFonts w:ascii="Times New Roman" w:hAnsi="Times New Roman" w:cs="Times New Roman"/>
                <w:b/>
              </w:rPr>
            </w:pPr>
            <w:r w:rsidRPr="000A77A2">
              <w:rPr>
                <w:rFonts w:ascii="Times New Roman" w:hAnsi="Times New Roman" w:cs="Times New Roman"/>
                <w:b/>
              </w:rPr>
              <w:t>Hedef 3.</w:t>
            </w:r>
            <w:r>
              <w:rPr>
                <w:rFonts w:ascii="Times New Roman" w:hAnsi="Times New Roman" w:cs="Times New Roman"/>
                <w:b/>
              </w:rPr>
              <w:t>6</w:t>
            </w:r>
          </w:p>
        </w:tc>
        <w:tc>
          <w:tcPr>
            <w:tcW w:w="7927" w:type="dxa"/>
            <w:gridSpan w:val="4"/>
          </w:tcPr>
          <w:p w14:paraId="3A8E2231" w14:textId="095DEB48" w:rsidR="00F95CE3" w:rsidRPr="000A77A2" w:rsidRDefault="00F95CE3" w:rsidP="00503F91">
            <w:pPr>
              <w:rPr>
                <w:rFonts w:ascii="Times New Roman" w:hAnsi="Times New Roman" w:cs="Times New Roman"/>
              </w:rPr>
            </w:pPr>
            <w:r w:rsidRPr="00F95CE3">
              <w:rPr>
                <w:rFonts w:ascii="Times New Roman" w:eastAsia="Times New Roman" w:hAnsi="Times New Roman" w:cs="Times New Roman"/>
                <w:lang w:eastAsia="tr-TR"/>
              </w:rPr>
              <w:t>Alanında istihdam edilen mezun sayısı ve niteliğini artırmak</w:t>
            </w:r>
          </w:p>
        </w:tc>
      </w:tr>
      <w:tr w:rsidR="00F95CE3" w:rsidRPr="000A77A2" w14:paraId="2AB49456" w14:textId="77777777" w:rsidTr="00503F91">
        <w:trPr>
          <w:trHeight w:val="354"/>
        </w:trPr>
        <w:tc>
          <w:tcPr>
            <w:tcW w:w="1641" w:type="dxa"/>
          </w:tcPr>
          <w:p w14:paraId="359F5955" w14:textId="77777777" w:rsidR="00F95CE3" w:rsidRPr="000A77A2" w:rsidRDefault="00F95CE3" w:rsidP="00503F91">
            <w:pPr>
              <w:rPr>
                <w:rFonts w:ascii="Times New Roman" w:hAnsi="Times New Roman" w:cs="Times New Roman"/>
                <w:b/>
              </w:rPr>
            </w:pPr>
            <w:r w:rsidRPr="000A77A2">
              <w:rPr>
                <w:rFonts w:ascii="Times New Roman" w:hAnsi="Times New Roman" w:cs="Times New Roman"/>
                <w:b/>
              </w:rPr>
              <w:t>PG No</w:t>
            </w:r>
          </w:p>
        </w:tc>
        <w:tc>
          <w:tcPr>
            <w:tcW w:w="4734" w:type="dxa"/>
            <w:gridSpan w:val="2"/>
          </w:tcPr>
          <w:p w14:paraId="3D32D889" w14:textId="77777777" w:rsidR="00F95CE3" w:rsidRPr="000A77A2" w:rsidRDefault="00F95CE3" w:rsidP="00503F91">
            <w:pPr>
              <w:rPr>
                <w:rFonts w:ascii="Times New Roman" w:hAnsi="Times New Roman" w:cs="Times New Roman"/>
                <w:b/>
              </w:rPr>
            </w:pPr>
            <w:r w:rsidRPr="000A77A2">
              <w:rPr>
                <w:rFonts w:ascii="Times New Roman" w:hAnsi="Times New Roman" w:cs="Times New Roman"/>
                <w:b/>
              </w:rPr>
              <w:t>Performans Gösterge</w:t>
            </w:r>
          </w:p>
        </w:tc>
        <w:tc>
          <w:tcPr>
            <w:tcW w:w="3193" w:type="dxa"/>
            <w:gridSpan w:val="2"/>
            <w:shd w:val="clear" w:color="auto" w:fill="FFFFFF" w:themeFill="background1"/>
          </w:tcPr>
          <w:p w14:paraId="62A9E49F" w14:textId="77777777" w:rsidR="00F95CE3" w:rsidRPr="000A77A2" w:rsidRDefault="00F95CE3" w:rsidP="00503F91">
            <w:pPr>
              <w:rPr>
                <w:rFonts w:ascii="Times New Roman" w:hAnsi="Times New Roman" w:cs="Times New Roman"/>
                <w:b/>
              </w:rPr>
            </w:pPr>
            <w:r w:rsidRPr="000A77A2">
              <w:rPr>
                <w:rFonts w:ascii="Times New Roman" w:hAnsi="Times New Roman" w:cs="Times New Roman"/>
                <w:b/>
              </w:rPr>
              <w:t>Gerçekleşme Durumu</w:t>
            </w:r>
          </w:p>
        </w:tc>
      </w:tr>
      <w:tr w:rsidR="00F95CE3" w:rsidRPr="000A77A2" w14:paraId="4874C93A" w14:textId="77777777" w:rsidTr="00503F91">
        <w:trPr>
          <w:trHeight w:val="1018"/>
        </w:trPr>
        <w:tc>
          <w:tcPr>
            <w:tcW w:w="1641" w:type="dxa"/>
          </w:tcPr>
          <w:p w14:paraId="6CAB6249" w14:textId="2F427754" w:rsidR="00F95CE3" w:rsidRPr="000A77A2" w:rsidRDefault="00F95CE3" w:rsidP="00503F91">
            <w:pPr>
              <w:rPr>
                <w:rFonts w:ascii="Times New Roman" w:hAnsi="Times New Roman" w:cs="Times New Roman"/>
              </w:rPr>
            </w:pPr>
            <w:r w:rsidRPr="000A77A2">
              <w:rPr>
                <w:rFonts w:ascii="Times New Roman" w:eastAsia="Times New Roman" w:hAnsi="Times New Roman" w:cs="Times New Roman"/>
                <w:lang w:eastAsia="tr-TR"/>
              </w:rPr>
              <w:t>PG 3.</w:t>
            </w:r>
            <w:r>
              <w:rPr>
                <w:rFonts w:ascii="Times New Roman" w:eastAsia="Times New Roman" w:hAnsi="Times New Roman" w:cs="Times New Roman"/>
                <w:lang w:eastAsia="tr-TR"/>
              </w:rPr>
              <w:t>6</w:t>
            </w:r>
            <w:r w:rsidRPr="000A77A2">
              <w:rPr>
                <w:rFonts w:ascii="Times New Roman" w:eastAsia="Times New Roman" w:hAnsi="Times New Roman" w:cs="Times New Roman"/>
                <w:lang w:eastAsia="tr-TR"/>
              </w:rPr>
              <w:t>.1</w:t>
            </w:r>
          </w:p>
        </w:tc>
        <w:tc>
          <w:tcPr>
            <w:tcW w:w="4734" w:type="dxa"/>
            <w:gridSpan w:val="2"/>
          </w:tcPr>
          <w:p w14:paraId="05E66975" w14:textId="415C4602" w:rsidR="00F95CE3" w:rsidRPr="000A77A2" w:rsidRDefault="00F95CE3" w:rsidP="00503F91">
            <w:pPr>
              <w:rPr>
                <w:rFonts w:ascii="Times New Roman" w:eastAsia="Times New Roman" w:hAnsi="Times New Roman" w:cs="Times New Roman"/>
                <w:lang w:eastAsia="tr-TR"/>
              </w:rPr>
            </w:pPr>
            <w:r>
              <w:rPr>
                <w:rFonts w:ascii="Open Sans" w:hAnsi="Open Sans" w:cs="Open Sans"/>
                <w:color w:val="393939"/>
                <w:sz w:val="20"/>
                <w:szCs w:val="20"/>
                <w:shd w:val="clear" w:color="auto" w:fill="FFFFFF"/>
              </w:rPr>
              <w:t>İşe yerleşmiş mezun sayısı/toplam mezun sayısı (Lisans, Ön lisans), %</w:t>
            </w:r>
          </w:p>
        </w:tc>
        <w:tc>
          <w:tcPr>
            <w:tcW w:w="1697" w:type="dxa"/>
            <w:shd w:val="clear" w:color="auto" w:fill="auto"/>
          </w:tcPr>
          <w:p w14:paraId="7368665F" w14:textId="77777777" w:rsidR="00F95CE3" w:rsidRPr="000A77A2" w:rsidRDefault="00F95CE3" w:rsidP="00503F91">
            <w:pPr>
              <w:rPr>
                <w:rFonts w:ascii="Times New Roman" w:hAnsi="Times New Roman" w:cs="Times New Roman"/>
              </w:rPr>
            </w:pPr>
          </w:p>
        </w:tc>
        <w:tc>
          <w:tcPr>
            <w:tcW w:w="1496" w:type="dxa"/>
            <w:shd w:val="clear" w:color="auto" w:fill="FF0000"/>
          </w:tcPr>
          <w:p w14:paraId="072C458C" w14:textId="77777777" w:rsidR="00F95CE3" w:rsidRPr="000A77A2" w:rsidRDefault="00F95CE3" w:rsidP="00503F91">
            <w:pPr>
              <w:rPr>
                <w:rFonts w:ascii="Times New Roman" w:hAnsi="Times New Roman" w:cs="Times New Roman"/>
              </w:rPr>
            </w:pPr>
          </w:p>
        </w:tc>
      </w:tr>
      <w:tr w:rsidR="00F95CE3" w:rsidRPr="000A77A2" w14:paraId="6522BF45" w14:textId="77777777" w:rsidTr="00F95CE3">
        <w:trPr>
          <w:trHeight w:val="1018"/>
        </w:trPr>
        <w:tc>
          <w:tcPr>
            <w:tcW w:w="1641" w:type="dxa"/>
          </w:tcPr>
          <w:p w14:paraId="435886D8" w14:textId="2F367CEA" w:rsidR="00F95CE3" w:rsidRPr="000A77A2" w:rsidRDefault="00F95CE3" w:rsidP="00503F91">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PG 3.</w:t>
            </w:r>
            <w:r>
              <w:rPr>
                <w:rFonts w:ascii="Times New Roman" w:eastAsia="Times New Roman" w:hAnsi="Times New Roman" w:cs="Times New Roman"/>
                <w:lang w:eastAsia="tr-TR"/>
              </w:rPr>
              <w:t>6</w:t>
            </w:r>
            <w:r w:rsidRPr="000A77A2">
              <w:rPr>
                <w:rFonts w:ascii="Times New Roman" w:eastAsia="Times New Roman" w:hAnsi="Times New Roman" w:cs="Times New Roman"/>
                <w:lang w:eastAsia="tr-TR"/>
              </w:rPr>
              <w:t>.2</w:t>
            </w:r>
          </w:p>
        </w:tc>
        <w:tc>
          <w:tcPr>
            <w:tcW w:w="4734" w:type="dxa"/>
            <w:gridSpan w:val="2"/>
          </w:tcPr>
          <w:p w14:paraId="3639DEF7" w14:textId="3565AF27" w:rsidR="00F95CE3" w:rsidRPr="000A77A2" w:rsidRDefault="00F95CE3" w:rsidP="00503F91">
            <w:pPr>
              <w:rPr>
                <w:rFonts w:ascii="Times New Roman" w:eastAsia="Times New Roman" w:hAnsi="Times New Roman" w:cs="Times New Roman"/>
                <w:lang w:eastAsia="tr-TR"/>
              </w:rPr>
            </w:pPr>
            <w:r>
              <w:rPr>
                <w:rFonts w:ascii="Open Sans" w:hAnsi="Open Sans" w:cs="Open Sans"/>
                <w:color w:val="393939"/>
                <w:sz w:val="20"/>
                <w:szCs w:val="20"/>
                <w:shd w:val="clear" w:color="auto" w:fill="FFFFFF"/>
              </w:rPr>
              <w:t>Mezunların Kayıtlı Oldukları Programdan Memnuniyet Oranı (%)</w:t>
            </w:r>
          </w:p>
        </w:tc>
        <w:tc>
          <w:tcPr>
            <w:tcW w:w="1697" w:type="dxa"/>
            <w:shd w:val="clear" w:color="auto" w:fill="00B050"/>
          </w:tcPr>
          <w:p w14:paraId="652B830B" w14:textId="77777777" w:rsidR="00F95CE3" w:rsidRPr="000A77A2" w:rsidRDefault="00F95CE3" w:rsidP="00503F91">
            <w:pPr>
              <w:rPr>
                <w:rFonts w:ascii="Times New Roman" w:hAnsi="Times New Roman" w:cs="Times New Roman"/>
              </w:rPr>
            </w:pPr>
          </w:p>
        </w:tc>
        <w:tc>
          <w:tcPr>
            <w:tcW w:w="1496" w:type="dxa"/>
            <w:shd w:val="clear" w:color="auto" w:fill="FFFFFF" w:themeFill="background1"/>
          </w:tcPr>
          <w:p w14:paraId="514F2A9E" w14:textId="77777777" w:rsidR="00F95CE3" w:rsidRPr="000A77A2" w:rsidRDefault="00F95CE3" w:rsidP="00503F91">
            <w:pPr>
              <w:rPr>
                <w:rFonts w:ascii="Times New Roman" w:hAnsi="Times New Roman" w:cs="Times New Roman"/>
              </w:rPr>
            </w:pPr>
          </w:p>
        </w:tc>
      </w:tr>
      <w:tr w:rsidR="00F95CE3" w:rsidRPr="000A77A2" w14:paraId="641BE521" w14:textId="77777777" w:rsidTr="00F95CE3">
        <w:trPr>
          <w:trHeight w:val="1018"/>
        </w:trPr>
        <w:tc>
          <w:tcPr>
            <w:tcW w:w="1641" w:type="dxa"/>
          </w:tcPr>
          <w:p w14:paraId="204B692B" w14:textId="7FAEAE9D" w:rsidR="00F95CE3" w:rsidRPr="000A77A2" w:rsidRDefault="00F95CE3" w:rsidP="00503F91">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PG 3.</w:t>
            </w:r>
            <w:r>
              <w:rPr>
                <w:rFonts w:ascii="Times New Roman" w:eastAsia="Times New Roman" w:hAnsi="Times New Roman" w:cs="Times New Roman"/>
                <w:lang w:eastAsia="tr-TR"/>
              </w:rPr>
              <w:t>6</w:t>
            </w:r>
            <w:r w:rsidRPr="000A77A2">
              <w:rPr>
                <w:rFonts w:ascii="Times New Roman" w:eastAsia="Times New Roman" w:hAnsi="Times New Roman" w:cs="Times New Roman"/>
                <w:lang w:eastAsia="tr-TR"/>
              </w:rPr>
              <w:t>.</w:t>
            </w:r>
            <w:r>
              <w:rPr>
                <w:rFonts w:ascii="Times New Roman" w:eastAsia="Times New Roman" w:hAnsi="Times New Roman" w:cs="Times New Roman"/>
                <w:lang w:eastAsia="tr-TR"/>
              </w:rPr>
              <w:t>3</w:t>
            </w:r>
          </w:p>
        </w:tc>
        <w:tc>
          <w:tcPr>
            <w:tcW w:w="4734" w:type="dxa"/>
            <w:gridSpan w:val="2"/>
          </w:tcPr>
          <w:p w14:paraId="080E5B7C" w14:textId="4620C534" w:rsidR="00F95CE3" w:rsidRPr="000A77A2" w:rsidRDefault="00F95CE3" w:rsidP="00503F91">
            <w:pPr>
              <w:rPr>
                <w:rFonts w:ascii="Times New Roman" w:eastAsia="Times New Roman" w:hAnsi="Times New Roman" w:cs="Times New Roman"/>
                <w:lang w:eastAsia="tr-TR"/>
              </w:rPr>
            </w:pPr>
            <w:r>
              <w:rPr>
                <w:rFonts w:ascii="Open Sans" w:hAnsi="Open Sans" w:cs="Open Sans"/>
                <w:color w:val="393939"/>
                <w:sz w:val="20"/>
                <w:szCs w:val="20"/>
                <w:shd w:val="clear" w:color="auto" w:fill="FFFFFF"/>
              </w:rPr>
              <w:t>İş dünyasının, mezunların yeterlilikleri ile ilgili memnuniyet oranı (%)</w:t>
            </w:r>
          </w:p>
        </w:tc>
        <w:tc>
          <w:tcPr>
            <w:tcW w:w="1697" w:type="dxa"/>
            <w:shd w:val="clear" w:color="auto" w:fill="00B050"/>
          </w:tcPr>
          <w:p w14:paraId="29D854C0" w14:textId="77777777" w:rsidR="00F95CE3" w:rsidRPr="000A77A2" w:rsidRDefault="00F95CE3" w:rsidP="00503F91">
            <w:pPr>
              <w:rPr>
                <w:rFonts w:ascii="Times New Roman" w:hAnsi="Times New Roman" w:cs="Times New Roman"/>
              </w:rPr>
            </w:pPr>
          </w:p>
        </w:tc>
        <w:tc>
          <w:tcPr>
            <w:tcW w:w="1496" w:type="dxa"/>
            <w:shd w:val="clear" w:color="auto" w:fill="FFFFFF" w:themeFill="background1"/>
          </w:tcPr>
          <w:p w14:paraId="6B382622" w14:textId="77777777" w:rsidR="00F95CE3" w:rsidRPr="000A77A2" w:rsidRDefault="00F95CE3" w:rsidP="00503F91">
            <w:pPr>
              <w:rPr>
                <w:rFonts w:ascii="Times New Roman" w:hAnsi="Times New Roman" w:cs="Times New Roman"/>
              </w:rPr>
            </w:pPr>
          </w:p>
        </w:tc>
      </w:tr>
      <w:tr w:rsidR="00F95CE3" w:rsidRPr="000A77A2" w14:paraId="7FB426D2" w14:textId="77777777" w:rsidTr="00503F91">
        <w:trPr>
          <w:trHeight w:val="1018"/>
        </w:trPr>
        <w:tc>
          <w:tcPr>
            <w:tcW w:w="1641" w:type="dxa"/>
          </w:tcPr>
          <w:p w14:paraId="0110AC09" w14:textId="77777777" w:rsidR="00F95CE3" w:rsidRPr="000A77A2" w:rsidRDefault="00F95CE3" w:rsidP="00503F91">
            <w:pPr>
              <w:rPr>
                <w:rFonts w:ascii="Times New Roman" w:eastAsia="Times New Roman" w:hAnsi="Times New Roman" w:cs="Times New Roman"/>
                <w:b/>
                <w:bCs/>
                <w:lang w:eastAsia="tr-TR"/>
              </w:rPr>
            </w:pPr>
            <w:r w:rsidRPr="000A77A2">
              <w:rPr>
                <w:rFonts w:ascii="Times New Roman" w:eastAsia="Times New Roman" w:hAnsi="Times New Roman" w:cs="Times New Roman"/>
                <w:b/>
                <w:bCs/>
                <w:lang w:eastAsia="tr-TR"/>
              </w:rPr>
              <w:t>Açıklama</w:t>
            </w:r>
          </w:p>
        </w:tc>
        <w:tc>
          <w:tcPr>
            <w:tcW w:w="7927" w:type="dxa"/>
            <w:gridSpan w:val="4"/>
          </w:tcPr>
          <w:p w14:paraId="77A4934F" w14:textId="3C425561" w:rsidR="00F95CE3" w:rsidRPr="000A77A2" w:rsidRDefault="00F95CE3" w:rsidP="00503F91">
            <w:pPr>
              <w:rPr>
                <w:rFonts w:ascii="Times New Roman" w:hAnsi="Times New Roman" w:cs="Times New Roman"/>
              </w:rPr>
            </w:pPr>
            <w:r>
              <w:rPr>
                <w:rFonts w:ascii="Open Sans" w:hAnsi="Open Sans" w:cs="Open Sans"/>
                <w:color w:val="393939"/>
                <w:sz w:val="20"/>
                <w:szCs w:val="20"/>
                <w:shd w:val="clear" w:color="auto" w:fill="FFFFFF"/>
              </w:rPr>
              <w:t xml:space="preserve">İşe yerleşmiş mezun sayısı/toplam mezun sayısındaki </w:t>
            </w:r>
            <w:r w:rsidR="00853933">
              <w:rPr>
                <w:rFonts w:ascii="Open Sans" w:hAnsi="Open Sans" w:cs="Open Sans"/>
                <w:color w:val="393939"/>
                <w:sz w:val="20"/>
                <w:szCs w:val="20"/>
                <w:shd w:val="clear" w:color="auto" w:fill="FFFFFF"/>
              </w:rPr>
              <w:t>yetersizliğin</w:t>
            </w:r>
            <w:r>
              <w:rPr>
                <w:rFonts w:ascii="Open Sans" w:hAnsi="Open Sans" w:cs="Open Sans"/>
                <w:color w:val="393939"/>
                <w:sz w:val="20"/>
                <w:szCs w:val="20"/>
                <w:shd w:val="clear" w:color="auto" w:fill="FFFFFF"/>
              </w:rPr>
              <w:t xml:space="preserve"> ülkemizdeki işsizlik rakamları</w:t>
            </w:r>
            <w:r w:rsidR="00853933">
              <w:rPr>
                <w:rFonts w:ascii="Open Sans" w:hAnsi="Open Sans" w:cs="Open Sans"/>
                <w:color w:val="393939"/>
                <w:sz w:val="20"/>
                <w:szCs w:val="20"/>
                <w:shd w:val="clear" w:color="auto" w:fill="FFFFFF"/>
              </w:rPr>
              <w:t xml:space="preserve"> ve ekonomik darboğaz</w:t>
            </w:r>
            <w:r>
              <w:rPr>
                <w:rFonts w:ascii="Open Sans" w:hAnsi="Open Sans" w:cs="Open Sans"/>
                <w:color w:val="393939"/>
                <w:sz w:val="20"/>
                <w:szCs w:val="20"/>
                <w:shd w:val="clear" w:color="auto" w:fill="FFFFFF"/>
              </w:rPr>
              <w:t xml:space="preserve"> ile doğru orantılı</w:t>
            </w:r>
            <w:r w:rsidR="00853933">
              <w:rPr>
                <w:rFonts w:ascii="Open Sans" w:hAnsi="Open Sans" w:cs="Open Sans"/>
                <w:color w:val="393939"/>
                <w:sz w:val="20"/>
                <w:szCs w:val="20"/>
                <w:shd w:val="clear" w:color="auto" w:fill="FFFFFF"/>
              </w:rPr>
              <w:t xml:space="preserve"> olduğu söylenebilir.</w:t>
            </w:r>
          </w:p>
        </w:tc>
      </w:tr>
      <w:tr w:rsidR="00F95CE3" w:rsidRPr="000A77A2" w14:paraId="4B486795" w14:textId="77777777" w:rsidTr="00503F91">
        <w:trPr>
          <w:trHeight w:val="1018"/>
        </w:trPr>
        <w:tc>
          <w:tcPr>
            <w:tcW w:w="1641" w:type="dxa"/>
          </w:tcPr>
          <w:p w14:paraId="3D424C09" w14:textId="77777777" w:rsidR="00F95CE3" w:rsidRPr="000A77A2" w:rsidRDefault="00F95CE3" w:rsidP="00503F91">
            <w:pPr>
              <w:rPr>
                <w:rFonts w:ascii="Times New Roman" w:eastAsia="Times New Roman" w:hAnsi="Times New Roman" w:cs="Times New Roman"/>
                <w:b/>
                <w:bCs/>
                <w:lang w:eastAsia="tr-TR"/>
              </w:rPr>
            </w:pPr>
            <w:r w:rsidRPr="000A77A2">
              <w:rPr>
                <w:rFonts w:ascii="Times New Roman" w:eastAsia="Times New Roman" w:hAnsi="Times New Roman" w:cs="Times New Roman"/>
                <w:b/>
                <w:bCs/>
                <w:lang w:eastAsia="tr-TR"/>
              </w:rPr>
              <w:t>Eylem Planı</w:t>
            </w:r>
          </w:p>
        </w:tc>
        <w:tc>
          <w:tcPr>
            <w:tcW w:w="7927" w:type="dxa"/>
            <w:gridSpan w:val="4"/>
          </w:tcPr>
          <w:p w14:paraId="336BD7F4" w14:textId="07BF208D" w:rsidR="00F95CE3" w:rsidRPr="000A77A2" w:rsidRDefault="00853933" w:rsidP="00503F91">
            <w:pPr>
              <w:rPr>
                <w:rFonts w:ascii="Times New Roman" w:hAnsi="Times New Roman" w:cs="Times New Roman"/>
              </w:rPr>
            </w:pPr>
            <w:r>
              <w:rPr>
                <w:rFonts w:ascii="Times New Roman" w:eastAsia="Times New Roman" w:hAnsi="Times New Roman" w:cs="Times New Roman"/>
                <w:lang w:eastAsia="tr-TR"/>
              </w:rPr>
              <w:t>Öğrencilerimizin istihdamı için bölüm olarak üzerimize düşen sorumlulukların farkında olarak onlara daha fazla iş alanı yaratma çalışmaları içerisine gireceğiz. Bu konuda dış paydaşlar ile daha aktif çalışmalar gerçekleştireceğiz.</w:t>
            </w:r>
          </w:p>
        </w:tc>
      </w:tr>
    </w:tbl>
    <w:p w14:paraId="723D7F99" w14:textId="77777777" w:rsidR="00A51D9B" w:rsidRDefault="00A51D9B" w:rsidP="00A51D9B">
      <w:pPr>
        <w:rPr>
          <w:rFonts w:ascii="Times New Roman" w:hAnsi="Times New Roman" w:cs="Times New Roman"/>
        </w:rPr>
      </w:pPr>
    </w:p>
    <w:p w14:paraId="0B82B5CC" w14:textId="77777777" w:rsidR="00F95CE3" w:rsidRDefault="00F95CE3" w:rsidP="00A51D9B">
      <w:pPr>
        <w:rPr>
          <w:rFonts w:ascii="Times New Roman" w:hAnsi="Times New Roman" w:cs="Times New Roman"/>
        </w:rPr>
      </w:pPr>
    </w:p>
    <w:p w14:paraId="7D349950" w14:textId="77777777" w:rsidR="00F95CE3" w:rsidRDefault="00F95CE3" w:rsidP="00A51D9B">
      <w:pPr>
        <w:rPr>
          <w:rFonts w:ascii="Times New Roman" w:hAnsi="Times New Roman" w:cs="Times New Roman"/>
        </w:rPr>
      </w:pPr>
    </w:p>
    <w:p w14:paraId="7145201B" w14:textId="77777777" w:rsidR="00F95CE3" w:rsidRDefault="00F95CE3" w:rsidP="00A51D9B">
      <w:pPr>
        <w:rPr>
          <w:rFonts w:ascii="Times New Roman" w:hAnsi="Times New Roman" w:cs="Times New Roman"/>
        </w:rPr>
      </w:pPr>
    </w:p>
    <w:p w14:paraId="4D0A0226" w14:textId="77777777" w:rsidR="00F95CE3" w:rsidRDefault="00F95CE3" w:rsidP="00A51D9B">
      <w:pPr>
        <w:rPr>
          <w:rFonts w:ascii="Times New Roman" w:hAnsi="Times New Roman" w:cs="Times New Roman"/>
        </w:rPr>
      </w:pPr>
    </w:p>
    <w:p w14:paraId="0F9D3F55" w14:textId="77777777" w:rsidR="00F95CE3" w:rsidRPr="000A77A2" w:rsidRDefault="00F95CE3" w:rsidP="00A51D9B">
      <w:pPr>
        <w:rPr>
          <w:rFonts w:ascii="Times New Roman" w:hAnsi="Times New Roman" w:cs="Times New Roman"/>
        </w:rPr>
      </w:pPr>
    </w:p>
    <w:tbl>
      <w:tblPr>
        <w:tblStyle w:val="TabloKlavuzu"/>
        <w:tblW w:w="9568" w:type="dxa"/>
        <w:tblLook w:val="04A0" w:firstRow="1" w:lastRow="0" w:firstColumn="1" w:lastColumn="0" w:noHBand="0" w:noVBand="1"/>
      </w:tblPr>
      <w:tblGrid>
        <w:gridCol w:w="1641"/>
        <w:gridCol w:w="598"/>
        <w:gridCol w:w="4136"/>
        <w:gridCol w:w="1697"/>
        <w:gridCol w:w="1496"/>
      </w:tblGrid>
      <w:tr w:rsidR="00A51D9B" w:rsidRPr="000A77A2" w14:paraId="6B2013CA" w14:textId="77777777" w:rsidTr="00724BEB">
        <w:trPr>
          <w:trHeight w:val="687"/>
        </w:trPr>
        <w:tc>
          <w:tcPr>
            <w:tcW w:w="2239" w:type="dxa"/>
            <w:gridSpan w:val="2"/>
            <w:shd w:val="clear" w:color="auto" w:fill="F7CAAC" w:themeFill="accent2" w:themeFillTint="66"/>
          </w:tcPr>
          <w:p w14:paraId="3C5511E9"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STRATEJİK AMAÇ 3</w:t>
            </w:r>
          </w:p>
        </w:tc>
        <w:tc>
          <w:tcPr>
            <w:tcW w:w="7329" w:type="dxa"/>
            <w:gridSpan w:val="3"/>
          </w:tcPr>
          <w:p w14:paraId="269CDEE7" w14:textId="77777777" w:rsidR="00A51D9B" w:rsidRPr="000A77A2" w:rsidRDefault="00A51D9B" w:rsidP="00724BEB">
            <w:pPr>
              <w:rPr>
                <w:rFonts w:ascii="Times New Roman" w:hAnsi="Times New Roman" w:cs="Times New Roman"/>
              </w:rPr>
            </w:pPr>
            <w:r w:rsidRPr="000A77A2">
              <w:rPr>
                <w:rFonts w:ascii="Times New Roman" w:eastAsia="Times New Roman" w:hAnsi="Times New Roman" w:cs="Times New Roman"/>
                <w:b/>
                <w:bCs/>
                <w:lang w:eastAsia="tr-TR"/>
              </w:rPr>
              <w:t>Yenilikçi ve Yaratıcı Eğitim- Öğretim yaklaşımını geliştirmek</w:t>
            </w:r>
          </w:p>
        </w:tc>
      </w:tr>
      <w:tr w:rsidR="00A51D9B" w:rsidRPr="000A77A2" w14:paraId="6D50954A" w14:textId="77777777" w:rsidTr="00724BEB">
        <w:trPr>
          <w:trHeight w:val="666"/>
        </w:trPr>
        <w:tc>
          <w:tcPr>
            <w:tcW w:w="1641" w:type="dxa"/>
            <w:shd w:val="clear" w:color="auto" w:fill="BDD6EE" w:themeFill="accent1" w:themeFillTint="66"/>
          </w:tcPr>
          <w:p w14:paraId="48A41E59"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Hedef 3.7</w:t>
            </w:r>
          </w:p>
        </w:tc>
        <w:tc>
          <w:tcPr>
            <w:tcW w:w="7927" w:type="dxa"/>
            <w:gridSpan w:val="4"/>
          </w:tcPr>
          <w:p w14:paraId="5B2D20CF" w14:textId="77777777" w:rsidR="00A51D9B" w:rsidRPr="000A77A2" w:rsidRDefault="00A51D9B" w:rsidP="00724BEB">
            <w:pPr>
              <w:rPr>
                <w:rFonts w:ascii="Times New Roman" w:hAnsi="Times New Roman" w:cs="Times New Roman"/>
              </w:rPr>
            </w:pPr>
            <w:r w:rsidRPr="000A77A2">
              <w:rPr>
                <w:rFonts w:ascii="Times New Roman" w:eastAsia="Times New Roman" w:hAnsi="Times New Roman" w:cs="Times New Roman"/>
                <w:lang w:eastAsia="tr-TR"/>
              </w:rPr>
              <w:t>Eğitim-öğretim faaliyetlerin görev alan öğretim elemanlarının yetkinliğinin artırılması</w:t>
            </w:r>
          </w:p>
        </w:tc>
      </w:tr>
      <w:tr w:rsidR="00A51D9B" w:rsidRPr="000A77A2" w14:paraId="37495259" w14:textId="77777777" w:rsidTr="00724BEB">
        <w:trPr>
          <w:trHeight w:val="354"/>
        </w:trPr>
        <w:tc>
          <w:tcPr>
            <w:tcW w:w="1641" w:type="dxa"/>
          </w:tcPr>
          <w:p w14:paraId="477C2DE5"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PG No</w:t>
            </w:r>
          </w:p>
        </w:tc>
        <w:tc>
          <w:tcPr>
            <w:tcW w:w="4734" w:type="dxa"/>
            <w:gridSpan w:val="2"/>
          </w:tcPr>
          <w:p w14:paraId="01F98755"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Performans Gösterge</w:t>
            </w:r>
          </w:p>
        </w:tc>
        <w:tc>
          <w:tcPr>
            <w:tcW w:w="3193" w:type="dxa"/>
            <w:gridSpan w:val="2"/>
            <w:shd w:val="clear" w:color="auto" w:fill="FFFFFF" w:themeFill="background1"/>
          </w:tcPr>
          <w:p w14:paraId="5CC972E3"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Gerçekleşme Durumu</w:t>
            </w:r>
          </w:p>
        </w:tc>
      </w:tr>
      <w:tr w:rsidR="00A51D9B" w:rsidRPr="000A77A2" w14:paraId="28BA78F6" w14:textId="77777777" w:rsidTr="00724BEB">
        <w:trPr>
          <w:trHeight w:val="1018"/>
        </w:trPr>
        <w:tc>
          <w:tcPr>
            <w:tcW w:w="1641" w:type="dxa"/>
          </w:tcPr>
          <w:p w14:paraId="12E8EFAF" w14:textId="77777777" w:rsidR="00A51D9B" w:rsidRPr="000A77A2" w:rsidRDefault="00A51D9B" w:rsidP="00724BEB">
            <w:pPr>
              <w:rPr>
                <w:rFonts w:ascii="Times New Roman" w:hAnsi="Times New Roman" w:cs="Times New Roman"/>
              </w:rPr>
            </w:pPr>
            <w:r w:rsidRPr="000A77A2">
              <w:rPr>
                <w:rFonts w:ascii="Times New Roman" w:eastAsia="Times New Roman" w:hAnsi="Times New Roman" w:cs="Times New Roman"/>
                <w:lang w:eastAsia="tr-TR"/>
              </w:rPr>
              <w:t>PG 3.7.1</w:t>
            </w:r>
          </w:p>
        </w:tc>
        <w:tc>
          <w:tcPr>
            <w:tcW w:w="4734" w:type="dxa"/>
            <w:gridSpan w:val="2"/>
          </w:tcPr>
          <w:p w14:paraId="0D3FCDC4"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Üniversite veya birimde eğiticilerin eğitimi programı kapsamında verilen eğitim sayısı</w:t>
            </w:r>
          </w:p>
        </w:tc>
        <w:tc>
          <w:tcPr>
            <w:tcW w:w="1697" w:type="dxa"/>
            <w:shd w:val="clear" w:color="auto" w:fill="00B050"/>
          </w:tcPr>
          <w:p w14:paraId="63C58CBA" w14:textId="77777777" w:rsidR="00A51D9B" w:rsidRPr="000A77A2" w:rsidRDefault="00A51D9B" w:rsidP="00724BEB">
            <w:pPr>
              <w:rPr>
                <w:rFonts w:ascii="Times New Roman" w:hAnsi="Times New Roman" w:cs="Times New Roman"/>
              </w:rPr>
            </w:pPr>
          </w:p>
        </w:tc>
        <w:tc>
          <w:tcPr>
            <w:tcW w:w="1496" w:type="dxa"/>
          </w:tcPr>
          <w:p w14:paraId="2CB4A213" w14:textId="77777777" w:rsidR="00A51D9B" w:rsidRPr="000A77A2" w:rsidRDefault="00A51D9B" w:rsidP="00724BEB">
            <w:pPr>
              <w:rPr>
                <w:rFonts w:ascii="Times New Roman" w:hAnsi="Times New Roman" w:cs="Times New Roman"/>
              </w:rPr>
            </w:pPr>
          </w:p>
        </w:tc>
      </w:tr>
      <w:tr w:rsidR="00A51D9B" w:rsidRPr="000A77A2" w14:paraId="4F1AC99A" w14:textId="77777777" w:rsidTr="00724BEB">
        <w:trPr>
          <w:trHeight w:val="1018"/>
        </w:trPr>
        <w:tc>
          <w:tcPr>
            <w:tcW w:w="1641" w:type="dxa"/>
          </w:tcPr>
          <w:p w14:paraId="14BF48D7"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PG 3.7.2</w:t>
            </w:r>
          </w:p>
        </w:tc>
        <w:tc>
          <w:tcPr>
            <w:tcW w:w="4734" w:type="dxa"/>
            <w:gridSpan w:val="2"/>
          </w:tcPr>
          <w:p w14:paraId="095A20EC"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Üniversite veya akademik birimde eğiticilerin eğitimi programı kapsamında eğitim alan öğretim elemanı sayısı</w:t>
            </w:r>
          </w:p>
        </w:tc>
        <w:tc>
          <w:tcPr>
            <w:tcW w:w="1697" w:type="dxa"/>
            <w:shd w:val="clear" w:color="auto" w:fill="00B050"/>
          </w:tcPr>
          <w:p w14:paraId="61ADB5C7" w14:textId="77777777" w:rsidR="00A51D9B" w:rsidRPr="000A77A2" w:rsidRDefault="00A51D9B" w:rsidP="00724BEB">
            <w:pPr>
              <w:rPr>
                <w:rFonts w:ascii="Times New Roman" w:hAnsi="Times New Roman" w:cs="Times New Roman"/>
              </w:rPr>
            </w:pPr>
          </w:p>
        </w:tc>
        <w:tc>
          <w:tcPr>
            <w:tcW w:w="1496" w:type="dxa"/>
          </w:tcPr>
          <w:p w14:paraId="60238E66" w14:textId="77777777" w:rsidR="00A51D9B" w:rsidRPr="000A77A2" w:rsidRDefault="00A51D9B" w:rsidP="00724BEB">
            <w:pPr>
              <w:rPr>
                <w:rFonts w:ascii="Times New Roman" w:hAnsi="Times New Roman" w:cs="Times New Roman"/>
              </w:rPr>
            </w:pPr>
          </w:p>
        </w:tc>
      </w:tr>
    </w:tbl>
    <w:p w14:paraId="51B4FE06" w14:textId="77777777" w:rsidR="00A51D9B" w:rsidRPr="000A77A2" w:rsidRDefault="00A51D9B" w:rsidP="00A51D9B">
      <w:pPr>
        <w:rPr>
          <w:rFonts w:ascii="Times New Roman" w:hAnsi="Times New Roman" w:cs="Times New Roman"/>
        </w:rPr>
      </w:pPr>
    </w:p>
    <w:tbl>
      <w:tblPr>
        <w:tblStyle w:val="TabloKlavuzu"/>
        <w:tblW w:w="9568" w:type="dxa"/>
        <w:tblLook w:val="04A0" w:firstRow="1" w:lastRow="0" w:firstColumn="1" w:lastColumn="0" w:noHBand="0" w:noVBand="1"/>
      </w:tblPr>
      <w:tblGrid>
        <w:gridCol w:w="1641"/>
        <w:gridCol w:w="598"/>
        <w:gridCol w:w="4136"/>
        <w:gridCol w:w="1697"/>
        <w:gridCol w:w="1496"/>
      </w:tblGrid>
      <w:tr w:rsidR="00A51D9B" w:rsidRPr="000A77A2" w14:paraId="42C4FFF1" w14:textId="77777777" w:rsidTr="00724BEB">
        <w:trPr>
          <w:trHeight w:val="687"/>
        </w:trPr>
        <w:tc>
          <w:tcPr>
            <w:tcW w:w="2239" w:type="dxa"/>
            <w:gridSpan w:val="2"/>
            <w:shd w:val="clear" w:color="auto" w:fill="F7CAAC" w:themeFill="accent2" w:themeFillTint="66"/>
          </w:tcPr>
          <w:p w14:paraId="2782074B"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STRATEJİK AMAÇ 3</w:t>
            </w:r>
          </w:p>
        </w:tc>
        <w:tc>
          <w:tcPr>
            <w:tcW w:w="7329" w:type="dxa"/>
            <w:gridSpan w:val="3"/>
          </w:tcPr>
          <w:p w14:paraId="425E9D4A" w14:textId="77777777" w:rsidR="00A51D9B" w:rsidRPr="000A77A2" w:rsidRDefault="00A51D9B" w:rsidP="00724BEB">
            <w:pPr>
              <w:rPr>
                <w:rFonts w:ascii="Times New Roman" w:hAnsi="Times New Roman" w:cs="Times New Roman"/>
              </w:rPr>
            </w:pPr>
            <w:r w:rsidRPr="000A77A2">
              <w:rPr>
                <w:rFonts w:ascii="Times New Roman" w:eastAsia="Times New Roman" w:hAnsi="Times New Roman" w:cs="Times New Roman"/>
                <w:b/>
                <w:bCs/>
                <w:lang w:eastAsia="tr-TR"/>
              </w:rPr>
              <w:t>Yenilikçi ve Yaratıcı Eğitim- Öğretim yaklaşımını geliştirmek</w:t>
            </w:r>
          </w:p>
        </w:tc>
      </w:tr>
      <w:tr w:rsidR="00A51D9B" w:rsidRPr="000A77A2" w14:paraId="1857A50C" w14:textId="77777777" w:rsidTr="00724BEB">
        <w:trPr>
          <w:trHeight w:val="666"/>
        </w:trPr>
        <w:tc>
          <w:tcPr>
            <w:tcW w:w="1641" w:type="dxa"/>
            <w:shd w:val="clear" w:color="auto" w:fill="BDD6EE" w:themeFill="accent1" w:themeFillTint="66"/>
          </w:tcPr>
          <w:p w14:paraId="1A9B9526"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Hedef 3.8</w:t>
            </w:r>
          </w:p>
        </w:tc>
        <w:tc>
          <w:tcPr>
            <w:tcW w:w="7927" w:type="dxa"/>
            <w:gridSpan w:val="4"/>
          </w:tcPr>
          <w:p w14:paraId="5DB5890D" w14:textId="77777777" w:rsidR="00A51D9B" w:rsidRPr="000A77A2" w:rsidRDefault="00A51D9B" w:rsidP="00724BEB">
            <w:pPr>
              <w:rPr>
                <w:rFonts w:ascii="Times New Roman" w:hAnsi="Times New Roman" w:cs="Times New Roman"/>
              </w:rPr>
            </w:pPr>
            <w:r w:rsidRPr="000A77A2">
              <w:rPr>
                <w:rFonts w:ascii="Times New Roman" w:eastAsia="Times New Roman" w:hAnsi="Times New Roman" w:cs="Times New Roman"/>
                <w:lang w:eastAsia="tr-TR"/>
              </w:rPr>
              <w:t>Öğretim elemanı başına düşen öğrenci sayısını standartlara uygun hale getirmek</w:t>
            </w:r>
          </w:p>
        </w:tc>
      </w:tr>
      <w:tr w:rsidR="00A51D9B" w:rsidRPr="000A77A2" w14:paraId="70C0B112" w14:textId="77777777" w:rsidTr="00724BEB">
        <w:trPr>
          <w:trHeight w:val="354"/>
        </w:trPr>
        <w:tc>
          <w:tcPr>
            <w:tcW w:w="1641" w:type="dxa"/>
          </w:tcPr>
          <w:p w14:paraId="7563715B"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PG No</w:t>
            </w:r>
          </w:p>
        </w:tc>
        <w:tc>
          <w:tcPr>
            <w:tcW w:w="4734" w:type="dxa"/>
            <w:gridSpan w:val="2"/>
          </w:tcPr>
          <w:p w14:paraId="0300B283"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Performans Gösterge</w:t>
            </w:r>
          </w:p>
        </w:tc>
        <w:tc>
          <w:tcPr>
            <w:tcW w:w="3193" w:type="dxa"/>
            <w:gridSpan w:val="2"/>
            <w:shd w:val="clear" w:color="auto" w:fill="FFFFFF" w:themeFill="background1"/>
          </w:tcPr>
          <w:p w14:paraId="4CCD0835"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Gerçekleşme Durumu</w:t>
            </w:r>
          </w:p>
        </w:tc>
      </w:tr>
      <w:tr w:rsidR="00A51D9B" w:rsidRPr="000A77A2" w14:paraId="6C493A6F" w14:textId="77777777" w:rsidTr="00724BEB">
        <w:trPr>
          <w:trHeight w:val="1018"/>
        </w:trPr>
        <w:tc>
          <w:tcPr>
            <w:tcW w:w="1641" w:type="dxa"/>
          </w:tcPr>
          <w:p w14:paraId="2B55EBE3" w14:textId="77777777" w:rsidR="00A51D9B" w:rsidRPr="000A77A2" w:rsidRDefault="00A51D9B" w:rsidP="00724BEB">
            <w:pPr>
              <w:rPr>
                <w:rFonts w:ascii="Times New Roman" w:hAnsi="Times New Roman" w:cs="Times New Roman"/>
              </w:rPr>
            </w:pPr>
            <w:r w:rsidRPr="000A77A2">
              <w:rPr>
                <w:rFonts w:ascii="Times New Roman" w:eastAsia="Times New Roman" w:hAnsi="Times New Roman" w:cs="Times New Roman"/>
                <w:lang w:eastAsia="tr-TR"/>
              </w:rPr>
              <w:t>PG 3.8.1</w:t>
            </w:r>
          </w:p>
        </w:tc>
        <w:tc>
          <w:tcPr>
            <w:tcW w:w="4734" w:type="dxa"/>
            <w:gridSpan w:val="2"/>
          </w:tcPr>
          <w:p w14:paraId="1A47301E"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Lisans ve Lisansüstü Programların Öğrenci Sayısı / Öğretim Üyesi Sayısı</w:t>
            </w:r>
          </w:p>
        </w:tc>
        <w:tc>
          <w:tcPr>
            <w:tcW w:w="1697" w:type="dxa"/>
            <w:shd w:val="clear" w:color="auto" w:fill="auto"/>
          </w:tcPr>
          <w:p w14:paraId="380DC1C5" w14:textId="77777777" w:rsidR="00A51D9B" w:rsidRPr="000A77A2" w:rsidRDefault="00A51D9B" w:rsidP="00724BEB">
            <w:pPr>
              <w:rPr>
                <w:rFonts w:ascii="Times New Roman" w:hAnsi="Times New Roman" w:cs="Times New Roman"/>
              </w:rPr>
            </w:pPr>
          </w:p>
        </w:tc>
        <w:tc>
          <w:tcPr>
            <w:tcW w:w="1496" w:type="dxa"/>
            <w:shd w:val="clear" w:color="auto" w:fill="FF0000"/>
          </w:tcPr>
          <w:p w14:paraId="02CF785D" w14:textId="77777777" w:rsidR="00A51D9B" w:rsidRPr="000A77A2" w:rsidRDefault="00A51D9B" w:rsidP="00724BEB">
            <w:pPr>
              <w:rPr>
                <w:rFonts w:ascii="Times New Roman" w:hAnsi="Times New Roman" w:cs="Times New Roman"/>
              </w:rPr>
            </w:pPr>
          </w:p>
        </w:tc>
      </w:tr>
      <w:tr w:rsidR="00A51D9B" w:rsidRPr="000A77A2" w14:paraId="07565450" w14:textId="77777777" w:rsidTr="00724BEB">
        <w:trPr>
          <w:trHeight w:val="1018"/>
        </w:trPr>
        <w:tc>
          <w:tcPr>
            <w:tcW w:w="1641" w:type="dxa"/>
          </w:tcPr>
          <w:p w14:paraId="5053AC70"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PG 3.8.2</w:t>
            </w:r>
          </w:p>
        </w:tc>
        <w:tc>
          <w:tcPr>
            <w:tcW w:w="4734" w:type="dxa"/>
            <w:gridSpan w:val="2"/>
          </w:tcPr>
          <w:p w14:paraId="350B15B0"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Ön lisans Programların Öğrenci Sayısı/Öğretim Elemanı Sayısı</w:t>
            </w:r>
          </w:p>
        </w:tc>
        <w:tc>
          <w:tcPr>
            <w:tcW w:w="1697" w:type="dxa"/>
            <w:shd w:val="clear" w:color="auto" w:fill="00B050"/>
          </w:tcPr>
          <w:p w14:paraId="054BC1FB" w14:textId="77777777" w:rsidR="00A51D9B" w:rsidRPr="000A77A2" w:rsidRDefault="00A51D9B" w:rsidP="00724BEB">
            <w:pPr>
              <w:rPr>
                <w:rFonts w:ascii="Times New Roman" w:hAnsi="Times New Roman" w:cs="Times New Roman"/>
              </w:rPr>
            </w:pPr>
          </w:p>
        </w:tc>
        <w:tc>
          <w:tcPr>
            <w:tcW w:w="1496" w:type="dxa"/>
          </w:tcPr>
          <w:p w14:paraId="465D60C6" w14:textId="77777777" w:rsidR="00A51D9B" w:rsidRPr="000A77A2" w:rsidRDefault="00A51D9B" w:rsidP="00724BEB">
            <w:pPr>
              <w:rPr>
                <w:rFonts w:ascii="Times New Roman" w:hAnsi="Times New Roman" w:cs="Times New Roman"/>
              </w:rPr>
            </w:pPr>
          </w:p>
        </w:tc>
      </w:tr>
      <w:tr w:rsidR="00A51D9B" w:rsidRPr="000A77A2" w14:paraId="66E7F32E" w14:textId="77777777" w:rsidTr="00724BEB">
        <w:trPr>
          <w:trHeight w:val="1018"/>
        </w:trPr>
        <w:tc>
          <w:tcPr>
            <w:tcW w:w="1641" w:type="dxa"/>
          </w:tcPr>
          <w:p w14:paraId="15ED4660"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PG 3.8.3</w:t>
            </w:r>
          </w:p>
        </w:tc>
        <w:tc>
          <w:tcPr>
            <w:tcW w:w="4734" w:type="dxa"/>
            <w:gridSpan w:val="2"/>
          </w:tcPr>
          <w:p w14:paraId="4AB18506"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Ders veren kadrolu öğretim elemanlarının haftalık ders saati sayısının iki dönemlik ortalaması</w:t>
            </w:r>
          </w:p>
        </w:tc>
        <w:tc>
          <w:tcPr>
            <w:tcW w:w="1697" w:type="dxa"/>
            <w:shd w:val="clear" w:color="auto" w:fill="00B050"/>
          </w:tcPr>
          <w:p w14:paraId="17492135" w14:textId="77777777" w:rsidR="00A51D9B" w:rsidRPr="000A77A2" w:rsidRDefault="00A51D9B" w:rsidP="00724BEB">
            <w:pPr>
              <w:rPr>
                <w:rFonts w:ascii="Times New Roman" w:hAnsi="Times New Roman" w:cs="Times New Roman"/>
              </w:rPr>
            </w:pPr>
          </w:p>
        </w:tc>
        <w:tc>
          <w:tcPr>
            <w:tcW w:w="1496" w:type="dxa"/>
          </w:tcPr>
          <w:p w14:paraId="6B8BA28D" w14:textId="77777777" w:rsidR="00A51D9B" w:rsidRPr="000A77A2" w:rsidRDefault="00A51D9B" w:rsidP="00724BEB">
            <w:pPr>
              <w:rPr>
                <w:rFonts w:ascii="Times New Roman" w:hAnsi="Times New Roman" w:cs="Times New Roman"/>
              </w:rPr>
            </w:pPr>
          </w:p>
        </w:tc>
      </w:tr>
      <w:tr w:rsidR="0013338F" w:rsidRPr="000A77A2" w14:paraId="1D3D625B" w14:textId="77777777" w:rsidTr="00724BEB">
        <w:trPr>
          <w:trHeight w:val="1018"/>
        </w:trPr>
        <w:tc>
          <w:tcPr>
            <w:tcW w:w="1641" w:type="dxa"/>
          </w:tcPr>
          <w:p w14:paraId="5B3BF3F8" w14:textId="77777777" w:rsidR="0013338F" w:rsidRPr="000A77A2" w:rsidRDefault="0013338F" w:rsidP="00724BEB">
            <w:pPr>
              <w:rPr>
                <w:rFonts w:ascii="Times New Roman" w:eastAsia="Times New Roman" w:hAnsi="Times New Roman" w:cs="Times New Roman"/>
                <w:b/>
                <w:bCs/>
                <w:lang w:eastAsia="tr-TR"/>
              </w:rPr>
            </w:pPr>
            <w:r w:rsidRPr="000A77A2">
              <w:rPr>
                <w:rFonts w:ascii="Times New Roman" w:eastAsia="Times New Roman" w:hAnsi="Times New Roman" w:cs="Times New Roman"/>
                <w:b/>
                <w:bCs/>
                <w:lang w:eastAsia="tr-TR"/>
              </w:rPr>
              <w:t>Açıklama</w:t>
            </w:r>
          </w:p>
        </w:tc>
        <w:tc>
          <w:tcPr>
            <w:tcW w:w="7927" w:type="dxa"/>
            <w:gridSpan w:val="4"/>
          </w:tcPr>
          <w:p w14:paraId="260B5EB7" w14:textId="788E3C92" w:rsidR="0013338F" w:rsidRPr="000A77A2" w:rsidRDefault="00B45196"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 xml:space="preserve">Öğretim Üyesi ve Öğretim Elemanı başına düşen öğrenci sayısının </w:t>
            </w:r>
            <w:r w:rsidR="008106CE" w:rsidRPr="000A77A2">
              <w:rPr>
                <w:rFonts w:ascii="Times New Roman" w:eastAsia="Times New Roman" w:hAnsi="Times New Roman" w:cs="Times New Roman"/>
                <w:lang w:eastAsia="tr-TR"/>
              </w:rPr>
              <w:t>beklenen seviyede olmamasının sebebi Öğretim Üyesi ve Öğretim Elemanı sayısındaki yetersizliktir.</w:t>
            </w:r>
          </w:p>
        </w:tc>
      </w:tr>
      <w:tr w:rsidR="0013338F" w:rsidRPr="000A77A2" w14:paraId="4DF0BE3C" w14:textId="77777777" w:rsidTr="00724BEB">
        <w:trPr>
          <w:trHeight w:val="1018"/>
        </w:trPr>
        <w:tc>
          <w:tcPr>
            <w:tcW w:w="1641" w:type="dxa"/>
          </w:tcPr>
          <w:p w14:paraId="56F308A9" w14:textId="77777777" w:rsidR="0013338F" w:rsidRPr="000A77A2" w:rsidRDefault="0013338F" w:rsidP="00724BEB">
            <w:pPr>
              <w:rPr>
                <w:rFonts w:ascii="Times New Roman" w:eastAsia="Times New Roman" w:hAnsi="Times New Roman" w:cs="Times New Roman"/>
                <w:b/>
                <w:bCs/>
                <w:lang w:eastAsia="tr-TR"/>
              </w:rPr>
            </w:pPr>
            <w:r w:rsidRPr="000A77A2">
              <w:rPr>
                <w:rFonts w:ascii="Times New Roman" w:eastAsia="Times New Roman" w:hAnsi="Times New Roman" w:cs="Times New Roman"/>
                <w:b/>
                <w:bCs/>
                <w:lang w:eastAsia="tr-TR"/>
              </w:rPr>
              <w:t>Eylem Planı</w:t>
            </w:r>
          </w:p>
        </w:tc>
        <w:tc>
          <w:tcPr>
            <w:tcW w:w="7927" w:type="dxa"/>
            <w:gridSpan w:val="4"/>
          </w:tcPr>
          <w:p w14:paraId="44A01FCC" w14:textId="6B1FBDBA" w:rsidR="0013338F" w:rsidRPr="000A77A2" w:rsidRDefault="008106CE"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Öğretim Üyesi ve Öğretim Elemanı başına düşen öğrenci sayısının azaltılması için yeni personel alımı talep edilecektir.</w:t>
            </w:r>
          </w:p>
        </w:tc>
      </w:tr>
    </w:tbl>
    <w:p w14:paraId="6B692491" w14:textId="77777777" w:rsidR="00A51D9B" w:rsidRPr="000A77A2" w:rsidRDefault="00A51D9B" w:rsidP="00A51D9B">
      <w:pPr>
        <w:rPr>
          <w:rFonts w:ascii="Times New Roman" w:hAnsi="Times New Roman" w:cs="Times New Roman"/>
        </w:rPr>
      </w:pPr>
    </w:p>
    <w:tbl>
      <w:tblPr>
        <w:tblStyle w:val="TabloKlavuzu"/>
        <w:tblW w:w="9568" w:type="dxa"/>
        <w:tblLook w:val="04A0" w:firstRow="1" w:lastRow="0" w:firstColumn="1" w:lastColumn="0" w:noHBand="0" w:noVBand="1"/>
      </w:tblPr>
      <w:tblGrid>
        <w:gridCol w:w="1641"/>
        <w:gridCol w:w="598"/>
        <w:gridCol w:w="4136"/>
        <w:gridCol w:w="1697"/>
        <w:gridCol w:w="1496"/>
      </w:tblGrid>
      <w:tr w:rsidR="00A51D9B" w:rsidRPr="000A77A2" w14:paraId="7A89DCB9" w14:textId="77777777" w:rsidTr="00724BEB">
        <w:trPr>
          <w:trHeight w:val="687"/>
        </w:trPr>
        <w:tc>
          <w:tcPr>
            <w:tcW w:w="2239" w:type="dxa"/>
            <w:gridSpan w:val="2"/>
            <w:shd w:val="clear" w:color="auto" w:fill="F7CAAC" w:themeFill="accent2" w:themeFillTint="66"/>
          </w:tcPr>
          <w:p w14:paraId="3BACCE5B"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STRATEJİK AMAÇ 4</w:t>
            </w:r>
          </w:p>
          <w:p w14:paraId="6F754050" w14:textId="77777777" w:rsidR="00A51D9B" w:rsidRPr="000A77A2" w:rsidRDefault="00A51D9B" w:rsidP="00724BEB">
            <w:pPr>
              <w:rPr>
                <w:rFonts w:ascii="Times New Roman" w:hAnsi="Times New Roman" w:cs="Times New Roman"/>
                <w:b/>
              </w:rPr>
            </w:pPr>
          </w:p>
        </w:tc>
        <w:tc>
          <w:tcPr>
            <w:tcW w:w="7329" w:type="dxa"/>
            <w:gridSpan w:val="3"/>
          </w:tcPr>
          <w:p w14:paraId="0031334E" w14:textId="77777777" w:rsidR="00A51D9B" w:rsidRPr="000A77A2" w:rsidRDefault="00A51D9B" w:rsidP="00724BEB">
            <w:pPr>
              <w:rPr>
                <w:rFonts w:ascii="Times New Roman" w:hAnsi="Times New Roman" w:cs="Times New Roman"/>
              </w:rPr>
            </w:pPr>
            <w:r w:rsidRPr="000A77A2">
              <w:rPr>
                <w:rFonts w:ascii="Times New Roman" w:eastAsia="Times New Roman" w:hAnsi="Times New Roman" w:cs="Times New Roman"/>
                <w:b/>
                <w:bCs/>
                <w:lang w:eastAsia="tr-TR"/>
              </w:rPr>
              <w:t>Ulusal ve Uluslararası düzeyde nitelikli ARGE faaliyetlerini artırmak</w:t>
            </w:r>
          </w:p>
        </w:tc>
      </w:tr>
      <w:tr w:rsidR="00A51D9B" w:rsidRPr="000A77A2" w14:paraId="59DE52B6" w14:textId="77777777" w:rsidTr="00724BEB">
        <w:trPr>
          <w:trHeight w:val="666"/>
        </w:trPr>
        <w:tc>
          <w:tcPr>
            <w:tcW w:w="1641" w:type="dxa"/>
            <w:shd w:val="clear" w:color="auto" w:fill="BDD6EE" w:themeFill="accent1" w:themeFillTint="66"/>
          </w:tcPr>
          <w:p w14:paraId="15E5978D"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Hedef 4.1</w:t>
            </w:r>
          </w:p>
        </w:tc>
        <w:tc>
          <w:tcPr>
            <w:tcW w:w="7927" w:type="dxa"/>
            <w:gridSpan w:val="4"/>
          </w:tcPr>
          <w:p w14:paraId="23F3C521" w14:textId="77777777" w:rsidR="00A51D9B" w:rsidRPr="000A77A2" w:rsidRDefault="00A51D9B" w:rsidP="00724BEB">
            <w:pPr>
              <w:rPr>
                <w:rFonts w:ascii="Times New Roman" w:hAnsi="Times New Roman" w:cs="Times New Roman"/>
              </w:rPr>
            </w:pPr>
            <w:r w:rsidRPr="000A77A2">
              <w:rPr>
                <w:rFonts w:ascii="Times New Roman" w:eastAsia="Times New Roman" w:hAnsi="Times New Roman" w:cs="Times New Roman"/>
                <w:lang w:eastAsia="tr-TR"/>
              </w:rPr>
              <w:t>Ulusal ve uluslararası düzeyde yayın sayısının artırılması</w:t>
            </w:r>
          </w:p>
        </w:tc>
      </w:tr>
      <w:tr w:rsidR="00A51D9B" w:rsidRPr="000A77A2" w14:paraId="5BE5D0F6" w14:textId="77777777" w:rsidTr="00724BEB">
        <w:trPr>
          <w:trHeight w:val="354"/>
        </w:trPr>
        <w:tc>
          <w:tcPr>
            <w:tcW w:w="1641" w:type="dxa"/>
          </w:tcPr>
          <w:p w14:paraId="4117F426"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PG No</w:t>
            </w:r>
          </w:p>
        </w:tc>
        <w:tc>
          <w:tcPr>
            <w:tcW w:w="4734" w:type="dxa"/>
            <w:gridSpan w:val="2"/>
          </w:tcPr>
          <w:p w14:paraId="4EFE1C16"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Performans Gösterge</w:t>
            </w:r>
          </w:p>
        </w:tc>
        <w:tc>
          <w:tcPr>
            <w:tcW w:w="3193" w:type="dxa"/>
            <w:gridSpan w:val="2"/>
            <w:shd w:val="clear" w:color="auto" w:fill="FFFFFF" w:themeFill="background1"/>
          </w:tcPr>
          <w:p w14:paraId="0588605F"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Gerçekleşme Durumu</w:t>
            </w:r>
          </w:p>
        </w:tc>
      </w:tr>
      <w:tr w:rsidR="00A51D9B" w:rsidRPr="000A77A2" w14:paraId="7E02B402" w14:textId="77777777" w:rsidTr="00724BEB">
        <w:trPr>
          <w:trHeight w:val="1018"/>
        </w:trPr>
        <w:tc>
          <w:tcPr>
            <w:tcW w:w="1641" w:type="dxa"/>
          </w:tcPr>
          <w:p w14:paraId="1A8E4CE7" w14:textId="77777777" w:rsidR="00A51D9B" w:rsidRPr="000A77A2" w:rsidRDefault="00A51D9B" w:rsidP="00724BEB">
            <w:pPr>
              <w:rPr>
                <w:rFonts w:ascii="Times New Roman" w:hAnsi="Times New Roman" w:cs="Times New Roman"/>
              </w:rPr>
            </w:pPr>
            <w:r w:rsidRPr="000A77A2">
              <w:rPr>
                <w:rFonts w:ascii="Times New Roman" w:eastAsia="Times New Roman" w:hAnsi="Times New Roman" w:cs="Times New Roman"/>
                <w:lang w:eastAsia="tr-TR"/>
              </w:rPr>
              <w:lastRenderedPageBreak/>
              <w:t>PG 4.1.1</w:t>
            </w:r>
          </w:p>
        </w:tc>
        <w:tc>
          <w:tcPr>
            <w:tcW w:w="4734" w:type="dxa"/>
            <w:gridSpan w:val="2"/>
          </w:tcPr>
          <w:p w14:paraId="60290418"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SCI, SSCI ve A&amp;HCI endeksli dergilerdeki yıllık yayın sayısı (WOS)</w:t>
            </w:r>
          </w:p>
        </w:tc>
        <w:tc>
          <w:tcPr>
            <w:tcW w:w="1697" w:type="dxa"/>
            <w:shd w:val="clear" w:color="auto" w:fill="00B050"/>
          </w:tcPr>
          <w:p w14:paraId="208F062E" w14:textId="77777777" w:rsidR="00A51D9B" w:rsidRPr="000A77A2" w:rsidRDefault="00A51D9B" w:rsidP="00724BEB">
            <w:pPr>
              <w:rPr>
                <w:rFonts w:ascii="Times New Roman" w:hAnsi="Times New Roman" w:cs="Times New Roman"/>
              </w:rPr>
            </w:pPr>
          </w:p>
        </w:tc>
        <w:tc>
          <w:tcPr>
            <w:tcW w:w="1496" w:type="dxa"/>
          </w:tcPr>
          <w:p w14:paraId="29ECD70C" w14:textId="77777777" w:rsidR="00A51D9B" w:rsidRPr="000A77A2" w:rsidRDefault="00A51D9B" w:rsidP="00724BEB">
            <w:pPr>
              <w:rPr>
                <w:rFonts w:ascii="Times New Roman" w:hAnsi="Times New Roman" w:cs="Times New Roman"/>
              </w:rPr>
            </w:pPr>
          </w:p>
        </w:tc>
      </w:tr>
      <w:tr w:rsidR="00A51D9B" w:rsidRPr="000A77A2" w14:paraId="0FBEE618" w14:textId="77777777" w:rsidTr="00C42B93">
        <w:trPr>
          <w:trHeight w:val="1018"/>
        </w:trPr>
        <w:tc>
          <w:tcPr>
            <w:tcW w:w="1641" w:type="dxa"/>
          </w:tcPr>
          <w:p w14:paraId="48C0A9F6"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PG 4.1.2</w:t>
            </w:r>
          </w:p>
        </w:tc>
        <w:tc>
          <w:tcPr>
            <w:tcW w:w="4734" w:type="dxa"/>
            <w:gridSpan w:val="2"/>
          </w:tcPr>
          <w:p w14:paraId="22451850"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Toplam Yayın (Doküman) Sayısı (Scopus, WOS, uluslararası alan indeksi)</w:t>
            </w:r>
          </w:p>
        </w:tc>
        <w:tc>
          <w:tcPr>
            <w:tcW w:w="1697" w:type="dxa"/>
            <w:shd w:val="clear" w:color="auto" w:fill="00B050"/>
          </w:tcPr>
          <w:p w14:paraId="4FC275A6" w14:textId="77777777" w:rsidR="00A51D9B" w:rsidRPr="000A77A2" w:rsidRDefault="00A51D9B" w:rsidP="00724BEB">
            <w:pPr>
              <w:rPr>
                <w:rFonts w:ascii="Times New Roman" w:hAnsi="Times New Roman" w:cs="Times New Roman"/>
              </w:rPr>
            </w:pPr>
          </w:p>
        </w:tc>
        <w:tc>
          <w:tcPr>
            <w:tcW w:w="1496" w:type="dxa"/>
            <w:shd w:val="clear" w:color="auto" w:fill="auto"/>
          </w:tcPr>
          <w:p w14:paraId="7228512B" w14:textId="77777777" w:rsidR="00A51D9B" w:rsidRPr="000A77A2" w:rsidRDefault="00A51D9B" w:rsidP="00724BEB">
            <w:pPr>
              <w:rPr>
                <w:rFonts w:ascii="Times New Roman" w:hAnsi="Times New Roman" w:cs="Times New Roman"/>
              </w:rPr>
            </w:pPr>
          </w:p>
        </w:tc>
      </w:tr>
      <w:tr w:rsidR="00A51D9B" w:rsidRPr="000A77A2" w14:paraId="11DC8C46" w14:textId="77777777" w:rsidTr="00724BEB">
        <w:trPr>
          <w:trHeight w:val="1018"/>
        </w:trPr>
        <w:tc>
          <w:tcPr>
            <w:tcW w:w="1641" w:type="dxa"/>
          </w:tcPr>
          <w:p w14:paraId="298DE9C8"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PG 4.1.3</w:t>
            </w:r>
          </w:p>
        </w:tc>
        <w:tc>
          <w:tcPr>
            <w:tcW w:w="4734" w:type="dxa"/>
            <w:gridSpan w:val="2"/>
          </w:tcPr>
          <w:p w14:paraId="444E66F0"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Öğretim üyesi başına Ulusal hakemli dergilerde yıllık yayın sayısı</w:t>
            </w:r>
          </w:p>
        </w:tc>
        <w:tc>
          <w:tcPr>
            <w:tcW w:w="1697" w:type="dxa"/>
            <w:shd w:val="clear" w:color="auto" w:fill="00B050"/>
          </w:tcPr>
          <w:p w14:paraId="0ECFD165" w14:textId="77777777" w:rsidR="00A51D9B" w:rsidRPr="000A77A2" w:rsidRDefault="00A51D9B" w:rsidP="00724BEB">
            <w:pPr>
              <w:rPr>
                <w:rFonts w:ascii="Times New Roman" w:hAnsi="Times New Roman" w:cs="Times New Roman"/>
              </w:rPr>
            </w:pPr>
          </w:p>
        </w:tc>
        <w:tc>
          <w:tcPr>
            <w:tcW w:w="1496" w:type="dxa"/>
          </w:tcPr>
          <w:p w14:paraId="55A0B8C0" w14:textId="77777777" w:rsidR="00A51D9B" w:rsidRPr="000A77A2" w:rsidRDefault="00A51D9B" w:rsidP="00724BEB">
            <w:pPr>
              <w:rPr>
                <w:rFonts w:ascii="Times New Roman" w:hAnsi="Times New Roman" w:cs="Times New Roman"/>
              </w:rPr>
            </w:pPr>
          </w:p>
        </w:tc>
      </w:tr>
      <w:tr w:rsidR="00A51D9B" w:rsidRPr="000A77A2" w14:paraId="7C2BB1F9" w14:textId="77777777" w:rsidTr="00724BEB">
        <w:trPr>
          <w:trHeight w:val="1018"/>
        </w:trPr>
        <w:tc>
          <w:tcPr>
            <w:tcW w:w="1641" w:type="dxa"/>
          </w:tcPr>
          <w:p w14:paraId="54FE09D5"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PG 4.1.4</w:t>
            </w:r>
          </w:p>
        </w:tc>
        <w:tc>
          <w:tcPr>
            <w:tcW w:w="4734" w:type="dxa"/>
            <w:gridSpan w:val="2"/>
          </w:tcPr>
          <w:p w14:paraId="30CC1742"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Öğretim üyesi başına SCI, SSCI ve A&amp;HCI endeksli dergilerdeki yıllık yayın sayısı</w:t>
            </w:r>
          </w:p>
        </w:tc>
        <w:tc>
          <w:tcPr>
            <w:tcW w:w="1697" w:type="dxa"/>
            <w:shd w:val="clear" w:color="auto" w:fill="00B050"/>
          </w:tcPr>
          <w:p w14:paraId="20A50184" w14:textId="77777777" w:rsidR="00A51D9B" w:rsidRPr="000A77A2" w:rsidRDefault="00A51D9B" w:rsidP="00724BEB">
            <w:pPr>
              <w:rPr>
                <w:rFonts w:ascii="Times New Roman" w:hAnsi="Times New Roman" w:cs="Times New Roman"/>
              </w:rPr>
            </w:pPr>
          </w:p>
        </w:tc>
        <w:tc>
          <w:tcPr>
            <w:tcW w:w="1496" w:type="dxa"/>
          </w:tcPr>
          <w:p w14:paraId="7537E3D1" w14:textId="77777777" w:rsidR="00A51D9B" w:rsidRPr="000A77A2" w:rsidRDefault="00A51D9B" w:rsidP="00724BEB">
            <w:pPr>
              <w:rPr>
                <w:rFonts w:ascii="Times New Roman" w:hAnsi="Times New Roman" w:cs="Times New Roman"/>
              </w:rPr>
            </w:pPr>
          </w:p>
        </w:tc>
      </w:tr>
      <w:tr w:rsidR="00A51D9B" w:rsidRPr="000A77A2" w14:paraId="3C26A168" w14:textId="77777777" w:rsidTr="00724BEB">
        <w:trPr>
          <w:trHeight w:val="1018"/>
        </w:trPr>
        <w:tc>
          <w:tcPr>
            <w:tcW w:w="1641" w:type="dxa"/>
          </w:tcPr>
          <w:p w14:paraId="335790C6"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PG 4.1.5</w:t>
            </w:r>
          </w:p>
        </w:tc>
        <w:tc>
          <w:tcPr>
            <w:tcW w:w="4734" w:type="dxa"/>
            <w:gridSpan w:val="2"/>
          </w:tcPr>
          <w:p w14:paraId="4159C463"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Toplam Yayın (Doküman) Sayısının Öğretim Üyesi Sayısına Oranı</w:t>
            </w:r>
          </w:p>
        </w:tc>
        <w:tc>
          <w:tcPr>
            <w:tcW w:w="1697" w:type="dxa"/>
            <w:shd w:val="clear" w:color="auto" w:fill="auto"/>
          </w:tcPr>
          <w:p w14:paraId="2BCFD63E" w14:textId="77777777" w:rsidR="00A51D9B" w:rsidRPr="000A77A2" w:rsidRDefault="00A51D9B" w:rsidP="00724BEB">
            <w:pPr>
              <w:rPr>
                <w:rFonts w:ascii="Times New Roman" w:hAnsi="Times New Roman" w:cs="Times New Roman"/>
              </w:rPr>
            </w:pPr>
          </w:p>
        </w:tc>
        <w:tc>
          <w:tcPr>
            <w:tcW w:w="1496" w:type="dxa"/>
            <w:shd w:val="clear" w:color="auto" w:fill="FF0000"/>
          </w:tcPr>
          <w:p w14:paraId="5F5ADEEA" w14:textId="77777777" w:rsidR="00A51D9B" w:rsidRPr="000A77A2" w:rsidRDefault="00A51D9B" w:rsidP="00724BEB">
            <w:pPr>
              <w:rPr>
                <w:rFonts w:ascii="Times New Roman" w:hAnsi="Times New Roman" w:cs="Times New Roman"/>
              </w:rPr>
            </w:pPr>
          </w:p>
        </w:tc>
      </w:tr>
      <w:tr w:rsidR="00A51D9B" w:rsidRPr="000A77A2" w14:paraId="6C352C38" w14:textId="77777777" w:rsidTr="00724BEB">
        <w:trPr>
          <w:trHeight w:val="1018"/>
        </w:trPr>
        <w:tc>
          <w:tcPr>
            <w:tcW w:w="1641" w:type="dxa"/>
          </w:tcPr>
          <w:p w14:paraId="310AE9ED"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PG 4.1.6</w:t>
            </w:r>
          </w:p>
        </w:tc>
        <w:tc>
          <w:tcPr>
            <w:tcW w:w="4734" w:type="dxa"/>
            <w:gridSpan w:val="2"/>
          </w:tcPr>
          <w:p w14:paraId="0ABCE618"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Lisansüstü tez/proje/ödev/seminerlerden türetilen akademik yayın sayısı (makale, bildiri, kitap bölümü vb.) /toplam öğrenci sayısı</w:t>
            </w:r>
          </w:p>
        </w:tc>
        <w:tc>
          <w:tcPr>
            <w:tcW w:w="1697" w:type="dxa"/>
            <w:shd w:val="clear" w:color="auto" w:fill="00B050"/>
          </w:tcPr>
          <w:p w14:paraId="0BD3D4A7" w14:textId="77777777" w:rsidR="00A51D9B" w:rsidRPr="000A77A2" w:rsidRDefault="00A51D9B" w:rsidP="00724BEB">
            <w:pPr>
              <w:rPr>
                <w:rFonts w:ascii="Times New Roman" w:hAnsi="Times New Roman" w:cs="Times New Roman"/>
              </w:rPr>
            </w:pPr>
          </w:p>
        </w:tc>
        <w:tc>
          <w:tcPr>
            <w:tcW w:w="1496" w:type="dxa"/>
          </w:tcPr>
          <w:p w14:paraId="5891CB68" w14:textId="77777777" w:rsidR="00A51D9B" w:rsidRPr="000A77A2" w:rsidRDefault="00A51D9B" w:rsidP="00724BEB">
            <w:pPr>
              <w:rPr>
                <w:rFonts w:ascii="Times New Roman" w:hAnsi="Times New Roman" w:cs="Times New Roman"/>
              </w:rPr>
            </w:pPr>
          </w:p>
        </w:tc>
      </w:tr>
      <w:tr w:rsidR="008106CE" w:rsidRPr="000A77A2" w14:paraId="1BA767B7" w14:textId="77777777" w:rsidTr="00724BEB">
        <w:trPr>
          <w:trHeight w:val="1018"/>
        </w:trPr>
        <w:tc>
          <w:tcPr>
            <w:tcW w:w="1641" w:type="dxa"/>
          </w:tcPr>
          <w:p w14:paraId="27BED792" w14:textId="77777777" w:rsidR="008106CE" w:rsidRPr="000A77A2" w:rsidRDefault="008106CE" w:rsidP="008106CE">
            <w:pPr>
              <w:rPr>
                <w:rFonts w:ascii="Times New Roman" w:eastAsia="Times New Roman" w:hAnsi="Times New Roman" w:cs="Times New Roman"/>
                <w:b/>
                <w:bCs/>
                <w:lang w:eastAsia="tr-TR"/>
              </w:rPr>
            </w:pPr>
            <w:bookmarkStart w:id="1" w:name="_Hlk150864750"/>
            <w:r w:rsidRPr="000A77A2">
              <w:rPr>
                <w:rFonts w:ascii="Times New Roman" w:eastAsia="Times New Roman" w:hAnsi="Times New Roman" w:cs="Times New Roman"/>
                <w:b/>
                <w:bCs/>
                <w:lang w:eastAsia="tr-TR"/>
              </w:rPr>
              <w:t>Açıklama</w:t>
            </w:r>
          </w:p>
        </w:tc>
        <w:tc>
          <w:tcPr>
            <w:tcW w:w="7927" w:type="dxa"/>
            <w:gridSpan w:val="4"/>
          </w:tcPr>
          <w:p w14:paraId="5F60B25C" w14:textId="742E95CF" w:rsidR="008106CE" w:rsidRPr="000A77A2" w:rsidRDefault="008106CE" w:rsidP="008106CE">
            <w:pPr>
              <w:rPr>
                <w:rFonts w:ascii="Times New Roman" w:hAnsi="Times New Roman" w:cs="Times New Roman"/>
              </w:rPr>
            </w:pPr>
            <w:r w:rsidRPr="000A77A2">
              <w:rPr>
                <w:rFonts w:ascii="Times New Roman" w:eastAsia="Times New Roman" w:hAnsi="Times New Roman" w:cs="Times New Roman"/>
                <w:lang w:eastAsia="tr-TR"/>
              </w:rPr>
              <w:t xml:space="preserve">Toplam yayın sayısının öğretim üyesi sayısına oranının beklenen seviyede olmamasının </w:t>
            </w:r>
            <w:r w:rsidRPr="000A77A2">
              <w:rPr>
                <w:rFonts w:ascii="Times New Roman" w:hAnsi="Times New Roman" w:cs="Times New Roman"/>
              </w:rPr>
              <w:t>temel sebepleri arasında araştırma geliştirmeden sorumlu akademisyenlerin ders yükü fazlalığı öne çıkmaktadır. Diğer sebepler arasında teşvik mekanizmalarındaki yetersizlikler gösterilebilir.</w:t>
            </w:r>
          </w:p>
        </w:tc>
      </w:tr>
      <w:tr w:rsidR="008106CE" w:rsidRPr="000A77A2" w14:paraId="7341AD7C" w14:textId="77777777" w:rsidTr="00724BEB">
        <w:trPr>
          <w:trHeight w:val="1018"/>
        </w:trPr>
        <w:tc>
          <w:tcPr>
            <w:tcW w:w="1641" w:type="dxa"/>
          </w:tcPr>
          <w:p w14:paraId="0042875D" w14:textId="77777777" w:rsidR="008106CE" w:rsidRPr="000A77A2" w:rsidRDefault="008106CE" w:rsidP="008106CE">
            <w:pPr>
              <w:rPr>
                <w:rFonts w:ascii="Times New Roman" w:eastAsia="Times New Roman" w:hAnsi="Times New Roman" w:cs="Times New Roman"/>
                <w:b/>
                <w:bCs/>
                <w:lang w:eastAsia="tr-TR"/>
              </w:rPr>
            </w:pPr>
            <w:r w:rsidRPr="000A77A2">
              <w:rPr>
                <w:rFonts w:ascii="Times New Roman" w:eastAsia="Times New Roman" w:hAnsi="Times New Roman" w:cs="Times New Roman"/>
                <w:b/>
                <w:bCs/>
                <w:lang w:eastAsia="tr-TR"/>
              </w:rPr>
              <w:t>Eylem Planı</w:t>
            </w:r>
          </w:p>
        </w:tc>
        <w:tc>
          <w:tcPr>
            <w:tcW w:w="7927" w:type="dxa"/>
            <w:gridSpan w:val="4"/>
          </w:tcPr>
          <w:p w14:paraId="134FB0E3" w14:textId="4497A797" w:rsidR="008106CE" w:rsidRPr="000A77A2" w:rsidRDefault="008106CE" w:rsidP="008106CE">
            <w:pPr>
              <w:rPr>
                <w:rFonts w:ascii="Times New Roman" w:hAnsi="Times New Roman" w:cs="Times New Roman"/>
              </w:rPr>
            </w:pPr>
            <w:r w:rsidRPr="000A77A2">
              <w:rPr>
                <w:rFonts w:ascii="Times New Roman" w:hAnsi="Times New Roman" w:cs="Times New Roman"/>
              </w:rPr>
              <w:t>Önümüzdeki yıllarda araştırma ve geliştirme hedeflerine ulaşabilmek için akademisyenlerin ders yüklerinin düşürülmesi planlanmaktadır.</w:t>
            </w:r>
          </w:p>
        </w:tc>
      </w:tr>
      <w:bookmarkEnd w:id="1"/>
    </w:tbl>
    <w:p w14:paraId="4EEE5F92" w14:textId="77777777" w:rsidR="00A51D9B" w:rsidRPr="000A77A2" w:rsidRDefault="00A51D9B" w:rsidP="00A51D9B">
      <w:pPr>
        <w:rPr>
          <w:rFonts w:ascii="Times New Roman" w:hAnsi="Times New Roman" w:cs="Times New Roman"/>
        </w:rPr>
      </w:pPr>
    </w:p>
    <w:tbl>
      <w:tblPr>
        <w:tblStyle w:val="TabloKlavuzu"/>
        <w:tblW w:w="9568" w:type="dxa"/>
        <w:tblLook w:val="04A0" w:firstRow="1" w:lastRow="0" w:firstColumn="1" w:lastColumn="0" w:noHBand="0" w:noVBand="1"/>
      </w:tblPr>
      <w:tblGrid>
        <w:gridCol w:w="1641"/>
        <w:gridCol w:w="598"/>
        <w:gridCol w:w="4136"/>
        <w:gridCol w:w="1697"/>
        <w:gridCol w:w="1496"/>
      </w:tblGrid>
      <w:tr w:rsidR="00A51D9B" w:rsidRPr="000A77A2" w14:paraId="21B725AE" w14:textId="77777777" w:rsidTr="00724BEB">
        <w:trPr>
          <w:trHeight w:val="687"/>
        </w:trPr>
        <w:tc>
          <w:tcPr>
            <w:tcW w:w="2239" w:type="dxa"/>
            <w:gridSpan w:val="2"/>
            <w:shd w:val="clear" w:color="auto" w:fill="F7CAAC" w:themeFill="accent2" w:themeFillTint="66"/>
          </w:tcPr>
          <w:p w14:paraId="29D54E5D"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STRATEJİK AMAÇ 4</w:t>
            </w:r>
          </w:p>
          <w:p w14:paraId="772C15F5" w14:textId="77777777" w:rsidR="00A51D9B" w:rsidRPr="000A77A2" w:rsidRDefault="00A51D9B" w:rsidP="00724BEB">
            <w:pPr>
              <w:rPr>
                <w:rFonts w:ascii="Times New Roman" w:hAnsi="Times New Roman" w:cs="Times New Roman"/>
                <w:b/>
              </w:rPr>
            </w:pPr>
          </w:p>
        </w:tc>
        <w:tc>
          <w:tcPr>
            <w:tcW w:w="7329" w:type="dxa"/>
            <w:gridSpan w:val="3"/>
          </w:tcPr>
          <w:p w14:paraId="71533F7A" w14:textId="77777777" w:rsidR="00A51D9B" w:rsidRPr="000A77A2" w:rsidRDefault="00A51D9B" w:rsidP="00724BEB">
            <w:pPr>
              <w:rPr>
                <w:rFonts w:ascii="Times New Roman" w:hAnsi="Times New Roman" w:cs="Times New Roman"/>
              </w:rPr>
            </w:pPr>
            <w:r w:rsidRPr="000A77A2">
              <w:rPr>
                <w:rFonts w:ascii="Times New Roman" w:eastAsia="Times New Roman" w:hAnsi="Times New Roman" w:cs="Times New Roman"/>
                <w:b/>
                <w:bCs/>
                <w:lang w:eastAsia="tr-TR"/>
              </w:rPr>
              <w:t>Ulusal ve Uluslararası düzeyde nitelikli ARGE faaliyetlerini artırmak</w:t>
            </w:r>
          </w:p>
        </w:tc>
      </w:tr>
      <w:tr w:rsidR="00A51D9B" w:rsidRPr="000A77A2" w14:paraId="2D39BF4B" w14:textId="77777777" w:rsidTr="00724BEB">
        <w:trPr>
          <w:trHeight w:val="666"/>
        </w:trPr>
        <w:tc>
          <w:tcPr>
            <w:tcW w:w="1641" w:type="dxa"/>
            <w:shd w:val="clear" w:color="auto" w:fill="BDD6EE" w:themeFill="accent1" w:themeFillTint="66"/>
          </w:tcPr>
          <w:p w14:paraId="0A2D4F84"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Hedef 4.2</w:t>
            </w:r>
          </w:p>
        </w:tc>
        <w:tc>
          <w:tcPr>
            <w:tcW w:w="7927" w:type="dxa"/>
            <w:gridSpan w:val="4"/>
          </w:tcPr>
          <w:p w14:paraId="0750437D" w14:textId="77777777" w:rsidR="00A51D9B" w:rsidRPr="000A77A2" w:rsidRDefault="00A51D9B" w:rsidP="00724BEB">
            <w:pPr>
              <w:rPr>
                <w:rFonts w:ascii="Times New Roman" w:hAnsi="Times New Roman" w:cs="Times New Roman"/>
              </w:rPr>
            </w:pPr>
            <w:r w:rsidRPr="000A77A2">
              <w:rPr>
                <w:rFonts w:ascii="Times New Roman" w:eastAsia="Times New Roman" w:hAnsi="Times New Roman" w:cs="Times New Roman"/>
                <w:lang w:eastAsia="tr-TR"/>
              </w:rPr>
              <w:t>Uluslararası düzeyde yapılan yayınların niteliğini artırmak</w:t>
            </w:r>
          </w:p>
        </w:tc>
      </w:tr>
      <w:tr w:rsidR="00A51D9B" w:rsidRPr="000A77A2" w14:paraId="79B3298C" w14:textId="77777777" w:rsidTr="00724BEB">
        <w:trPr>
          <w:trHeight w:val="354"/>
        </w:trPr>
        <w:tc>
          <w:tcPr>
            <w:tcW w:w="1641" w:type="dxa"/>
          </w:tcPr>
          <w:p w14:paraId="1B6C7285"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PG No</w:t>
            </w:r>
          </w:p>
        </w:tc>
        <w:tc>
          <w:tcPr>
            <w:tcW w:w="4734" w:type="dxa"/>
            <w:gridSpan w:val="2"/>
          </w:tcPr>
          <w:p w14:paraId="2A721CBA"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Performans Gösterge</w:t>
            </w:r>
          </w:p>
        </w:tc>
        <w:tc>
          <w:tcPr>
            <w:tcW w:w="3193" w:type="dxa"/>
            <w:gridSpan w:val="2"/>
            <w:shd w:val="clear" w:color="auto" w:fill="FFFFFF" w:themeFill="background1"/>
          </w:tcPr>
          <w:p w14:paraId="76C4DF30"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Gerçekleşme Durumu</w:t>
            </w:r>
          </w:p>
        </w:tc>
      </w:tr>
      <w:tr w:rsidR="00A51D9B" w:rsidRPr="000A77A2" w14:paraId="3D3859FE" w14:textId="77777777" w:rsidTr="00724BEB">
        <w:trPr>
          <w:trHeight w:val="1018"/>
        </w:trPr>
        <w:tc>
          <w:tcPr>
            <w:tcW w:w="1641" w:type="dxa"/>
          </w:tcPr>
          <w:p w14:paraId="694DDC77" w14:textId="77777777" w:rsidR="00A51D9B" w:rsidRPr="000A77A2" w:rsidRDefault="00A51D9B" w:rsidP="00724BEB">
            <w:pPr>
              <w:rPr>
                <w:rFonts w:ascii="Times New Roman" w:hAnsi="Times New Roman" w:cs="Times New Roman"/>
              </w:rPr>
            </w:pPr>
            <w:r w:rsidRPr="000A77A2">
              <w:rPr>
                <w:rFonts w:ascii="Times New Roman" w:eastAsia="Times New Roman" w:hAnsi="Times New Roman" w:cs="Times New Roman"/>
                <w:lang w:eastAsia="tr-TR"/>
              </w:rPr>
              <w:t>PG 4.2.1</w:t>
            </w:r>
          </w:p>
        </w:tc>
        <w:tc>
          <w:tcPr>
            <w:tcW w:w="4734" w:type="dxa"/>
            <w:gridSpan w:val="2"/>
          </w:tcPr>
          <w:p w14:paraId="6B0F9DC4"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Atıf Sayısı (Web of Science)</w:t>
            </w:r>
          </w:p>
        </w:tc>
        <w:tc>
          <w:tcPr>
            <w:tcW w:w="1697" w:type="dxa"/>
            <w:shd w:val="clear" w:color="auto" w:fill="00B050"/>
          </w:tcPr>
          <w:p w14:paraId="51244E8E" w14:textId="77777777" w:rsidR="00A51D9B" w:rsidRPr="000A77A2" w:rsidRDefault="00A51D9B" w:rsidP="00724BEB">
            <w:pPr>
              <w:rPr>
                <w:rFonts w:ascii="Times New Roman" w:hAnsi="Times New Roman" w:cs="Times New Roman"/>
              </w:rPr>
            </w:pPr>
          </w:p>
        </w:tc>
        <w:tc>
          <w:tcPr>
            <w:tcW w:w="1496" w:type="dxa"/>
          </w:tcPr>
          <w:p w14:paraId="78E67C38" w14:textId="77777777" w:rsidR="00A51D9B" w:rsidRPr="000A77A2" w:rsidRDefault="00A51D9B" w:rsidP="00724BEB">
            <w:pPr>
              <w:rPr>
                <w:rFonts w:ascii="Times New Roman" w:hAnsi="Times New Roman" w:cs="Times New Roman"/>
              </w:rPr>
            </w:pPr>
          </w:p>
        </w:tc>
      </w:tr>
      <w:tr w:rsidR="00A51D9B" w:rsidRPr="000A77A2" w14:paraId="756FFA83" w14:textId="77777777" w:rsidTr="00724BEB">
        <w:trPr>
          <w:trHeight w:val="1018"/>
        </w:trPr>
        <w:tc>
          <w:tcPr>
            <w:tcW w:w="1641" w:type="dxa"/>
          </w:tcPr>
          <w:p w14:paraId="35E1439C"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PG 4.2.2</w:t>
            </w:r>
          </w:p>
        </w:tc>
        <w:tc>
          <w:tcPr>
            <w:tcW w:w="4734" w:type="dxa"/>
            <w:gridSpan w:val="2"/>
          </w:tcPr>
          <w:p w14:paraId="1DEB8573"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Atıf Puanı (Web of Science)</w:t>
            </w:r>
          </w:p>
        </w:tc>
        <w:tc>
          <w:tcPr>
            <w:tcW w:w="1697" w:type="dxa"/>
            <w:shd w:val="clear" w:color="auto" w:fill="00B050"/>
          </w:tcPr>
          <w:p w14:paraId="6F6B5515" w14:textId="77777777" w:rsidR="00A51D9B" w:rsidRPr="000A77A2" w:rsidRDefault="00A51D9B" w:rsidP="00724BEB">
            <w:pPr>
              <w:rPr>
                <w:rFonts w:ascii="Times New Roman" w:hAnsi="Times New Roman" w:cs="Times New Roman"/>
              </w:rPr>
            </w:pPr>
          </w:p>
        </w:tc>
        <w:tc>
          <w:tcPr>
            <w:tcW w:w="1496" w:type="dxa"/>
          </w:tcPr>
          <w:p w14:paraId="03ABEB56" w14:textId="77777777" w:rsidR="00A51D9B" w:rsidRPr="000A77A2" w:rsidRDefault="00A51D9B" w:rsidP="00724BEB">
            <w:pPr>
              <w:rPr>
                <w:rFonts w:ascii="Times New Roman" w:hAnsi="Times New Roman" w:cs="Times New Roman"/>
              </w:rPr>
            </w:pPr>
          </w:p>
        </w:tc>
      </w:tr>
      <w:tr w:rsidR="00A51D9B" w:rsidRPr="000A77A2" w14:paraId="29AEEAC5" w14:textId="77777777" w:rsidTr="00724BEB">
        <w:trPr>
          <w:trHeight w:val="1018"/>
        </w:trPr>
        <w:tc>
          <w:tcPr>
            <w:tcW w:w="1641" w:type="dxa"/>
          </w:tcPr>
          <w:p w14:paraId="63EA5D3D"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PG 4.2.3</w:t>
            </w:r>
          </w:p>
        </w:tc>
        <w:tc>
          <w:tcPr>
            <w:tcW w:w="4734" w:type="dxa"/>
            <w:gridSpan w:val="2"/>
          </w:tcPr>
          <w:p w14:paraId="3107CB7F"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Q1 yayın sayısı</w:t>
            </w:r>
          </w:p>
        </w:tc>
        <w:tc>
          <w:tcPr>
            <w:tcW w:w="1697" w:type="dxa"/>
            <w:shd w:val="clear" w:color="auto" w:fill="00B050"/>
          </w:tcPr>
          <w:p w14:paraId="131694EA" w14:textId="77777777" w:rsidR="00A51D9B" w:rsidRPr="000A77A2" w:rsidRDefault="00A51D9B" w:rsidP="00724BEB">
            <w:pPr>
              <w:rPr>
                <w:rFonts w:ascii="Times New Roman" w:hAnsi="Times New Roman" w:cs="Times New Roman"/>
              </w:rPr>
            </w:pPr>
          </w:p>
        </w:tc>
        <w:tc>
          <w:tcPr>
            <w:tcW w:w="1496" w:type="dxa"/>
          </w:tcPr>
          <w:p w14:paraId="645B9D50" w14:textId="77777777" w:rsidR="00A51D9B" w:rsidRPr="000A77A2" w:rsidRDefault="00A51D9B" w:rsidP="00724BEB">
            <w:pPr>
              <w:rPr>
                <w:rFonts w:ascii="Times New Roman" w:hAnsi="Times New Roman" w:cs="Times New Roman"/>
              </w:rPr>
            </w:pPr>
          </w:p>
        </w:tc>
      </w:tr>
      <w:tr w:rsidR="00A51D9B" w:rsidRPr="000A77A2" w14:paraId="389CC74C" w14:textId="77777777" w:rsidTr="00724BEB">
        <w:trPr>
          <w:trHeight w:val="1018"/>
        </w:trPr>
        <w:tc>
          <w:tcPr>
            <w:tcW w:w="1641" w:type="dxa"/>
          </w:tcPr>
          <w:p w14:paraId="36713FD7"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lastRenderedPageBreak/>
              <w:t>PG 4.2.4</w:t>
            </w:r>
          </w:p>
        </w:tc>
        <w:tc>
          <w:tcPr>
            <w:tcW w:w="4734" w:type="dxa"/>
            <w:gridSpan w:val="2"/>
          </w:tcPr>
          <w:p w14:paraId="31AADE64"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Toplam yayın sayısının Q1 yayın sayısına oranı (Web of Science)</w:t>
            </w:r>
          </w:p>
        </w:tc>
        <w:tc>
          <w:tcPr>
            <w:tcW w:w="1697" w:type="dxa"/>
            <w:shd w:val="clear" w:color="auto" w:fill="00B050"/>
          </w:tcPr>
          <w:p w14:paraId="03228084" w14:textId="77777777" w:rsidR="00A51D9B" w:rsidRPr="000A77A2" w:rsidRDefault="00A51D9B" w:rsidP="00724BEB">
            <w:pPr>
              <w:rPr>
                <w:rFonts w:ascii="Times New Roman" w:hAnsi="Times New Roman" w:cs="Times New Roman"/>
              </w:rPr>
            </w:pPr>
          </w:p>
        </w:tc>
        <w:tc>
          <w:tcPr>
            <w:tcW w:w="1496" w:type="dxa"/>
          </w:tcPr>
          <w:p w14:paraId="5DA907CA" w14:textId="77777777" w:rsidR="00A51D9B" w:rsidRPr="000A77A2" w:rsidRDefault="00A51D9B" w:rsidP="00724BEB">
            <w:pPr>
              <w:rPr>
                <w:rFonts w:ascii="Times New Roman" w:hAnsi="Times New Roman" w:cs="Times New Roman"/>
              </w:rPr>
            </w:pPr>
          </w:p>
        </w:tc>
      </w:tr>
      <w:tr w:rsidR="00A51D9B" w:rsidRPr="000A77A2" w14:paraId="2D0515C2" w14:textId="77777777" w:rsidTr="00724BEB">
        <w:trPr>
          <w:trHeight w:val="1018"/>
        </w:trPr>
        <w:tc>
          <w:tcPr>
            <w:tcW w:w="1641" w:type="dxa"/>
          </w:tcPr>
          <w:p w14:paraId="71968333"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PG 4.2.5</w:t>
            </w:r>
          </w:p>
        </w:tc>
        <w:tc>
          <w:tcPr>
            <w:tcW w:w="4734" w:type="dxa"/>
            <w:gridSpan w:val="2"/>
          </w:tcPr>
          <w:p w14:paraId="36343E81"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İlk %10’luk Dilimde Atıf Alan Yayın Sayısı (Scopus)</w:t>
            </w:r>
          </w:p>
        </w:tc>
        <w:tc>
          <w:tcPr>
            <w:tcW w:w="1697" w:type="dxa"/>
            <w:shd w:val="clear" w:color="auto" w:fill="00B050"/>
          </w:tcPr>
          <w:p w14:paraId="0D4EA1D3" w14:textId="77777777" w:rsidR="00A51D9B" w:rsidRPr="000A77A2" w:rsidRDefault="00A51D9B" w:rsidP="00724BEB">
            <w:pPr>
              <w:rPr>
                <w:rFonts w:ascii="Times New Roman" w:hAnsi="Times New Roman" w:cs="Times New Roman"/>
              </w:rPr>
            </w:pPr>
          </w:p>
        </w:tc>
        <w:tc>
          <w:tcPr>
            <w:tcW w:w="1496" w:type="dxa"/>
          </w:tcPr>
          <w:p w14:paraId="1CA2CFA8" w14:textId="77777777" w:rsidR="00A51D9B" w:rsidRPr="000A77A2" w:rsidRDefault="00A51D9B" w:rsidP="00724BEB">
            <w:pPr>
              <w:rPr>
                <w:rFonts w:ascii="Times New Roman" w:hAnsi="Times New Roman" w:cs="Times New Roman"/>
              </w:rPr>
            </w:pPr>
          </w:p>
        </w:tc>
      </w:tr>
      <w:tr w:rsidR="00A51D9B" w:rsidRPr="000A77A2" w14:paraId="05C0134B" w14:textId="77777777" w:rsidTr="00724BEB">
        <w:trPr>
          <w:trHeight w:val="1018"/>
        </w:trPr>
        <w:tc>
          <w:tcPr>
            <w:tcW w:w="1641" w:type="dxa"/>
          </w:tcPr>
          <w:p w14:paraId="37207005"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PG 4.2.6</w:t>
            </w:r>
          </w:p>
        </w:tc>
        <w:tc>
          <w:tcPr>
            <w:tcW w:w="4734" w:type="dxa"/>
            <w:gridSpan w:val="2"/>
          </w:tcPr>
          <w:p w14:paraId="727640A9"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İlk %10’luk Dilimde Bulunan Dergilerdeki Yayın Sayısı (Scopus)</w:t>
            </w:r>
          </w:p>
        </w:tc>
        <w:tc>
          <w:tcPr>
            <w:tcW w:w="1697" w:type="dxa"/>
            <w:shd w:val="clear" w:color="auto" w:fill="00B050"/>
          </w:tcPr>
          <w:p w14:paraId="3D9B9339" w14:textId="77777777" w:rsidR="00A51D9B" w:rsidRPr="000A77A2" w:rsidRDefault="00A51D9B" w:rsidP="00724BEB">
            <w:pPr>
              <w:rPr>
                <w:rFonts w:ascii="Times New Roman" w:hAnsi="Times New Roman" w:cs="Times New Roman"/>
              </w:rPr>
            </w:pPr>
          </w:p>
        </w:tc>
        <w:tc>
          <w:tcPr>
            <w:tcW w:w="1496" w:type="dxa"/>
          </w:tcPr>
          <w:p w14:paraId="146BC70E" w14:textId="77777777" w:rsidR="00A51D9B" w:rsidRPr="000A77A2" w:rsidRDefault="00A51D9B" w:rsidP="00724BEB">
            <w:pPr>
              <w:rPr>
                <w:rFonts w:ascii="Times New Roman" w:hAnsi="Times New Roman" w:cs="Times New Roman"/>
              </w:rPr>
            </w:pPr>
          </w:p>
        </w:tc>
      </w:tr>
    </w:tbl>
    <w:p w14:paraId="34B0E85B" w14:textId="77777777" w:rsidR="00A51D9B" w:rsidRPr="000A77A2" w:rsidRDefault="00A51D9B" w:rsidP="00A51D9B">
      <w:pPr>
        <w:rPr>
          <w:rFonts w:ascii="Times New Roman" w:hAnsi="Times New Roman" w:cs="Times New Roman"/>
        </w:rPr>
      </w:pPr>
    </w:p>
    <w:tbl>
      <w:tblPr>
        <w:tblStyle w:val="TabloKlavuzu"/>
        <w:tblW w:w="9573" w:type="dxa"/>
        <w:tblInd w:w="-5" w:type="dxa"/>
        <w:tblLook w:val="04A0" w:firstRow="1" w:lastRow="0" w:firstColumn="1" w:lastColumn="0" w:noHBand="0" w:noVBand="1"/>
      </w:tblPr>
      <w:tblGrid>
        <w:gridCol w:w="1646"/>
        <w:gridCol w:w="593"/>
        <w:gridCol w:w="4141"/>
        <w:gridCol w:w="1697"/>
        <w:gridCol w:w="1496"/>
      </w:tblGrid>
      <w:tr w:rsidR="00A51D9B" w:rsidRPr="000A77A2" w14:paraId="369AB6BB" w14:textId="77777777" w:rsidTr="00D75D5F">
        <w:trPr>
          <w:trHeight w:val="687"/>
        </w:trPr>
        <w:tc>
          <w:tcPr>
            <w:tcW w:w="2239" w:type="dxa"/>
            <w:gridSpan w:val="2"/>
            <w:shd w:val="clear" w:color="auto" w:fill="F7CAAC" w:themeFill="accent2" w:themeFillTint="66"/>
          </w:tcPr>
          <w:p w14:paraId="01CEC92C"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STRATEJİK AMAÇ 4</w:t>
            </w:r>
          </w:p>
          <w:p w14:paraId="750855DA" w14:textId="77777777" w:rsidR="00A51D9B" w:rsidRPr="000A77A2" w:rsidRDefault="00A51D9B" w:rsidP="00724BEB">
            <w:pPr>
              <w:rPr>
                <w:rFonts w:ascii="Times New Roman" w:hAnsi="Times New Roman" w:cs="Times New Roman"/>
                <w:b/>
              </w:rPr>
            </w:pPr>
          </w:p>
        </w:tc>
        <w:tc>
          <w:tcPr>
            <w:tcW w:w="7329" w:type="dxa"/>
            <w:gridSpan w:val="3"/>
          </w:tcPr>
          <w:p w14:paraId="5BD2873B" w14:textId="77777777" w:rsidR="00A51D9B" w:rsidRPr="000A77A2" w:rsidRDefault="00A51D9B" w:rsidP="00724BEB">
            <w:pPr>
              <w:rPr>
                <w:rFonts w:ascii="Times New Roman" w:hAnsi="Times New Roman" w:cs="Times New Roman"/>
              </w:rPr>
            </w:pPr>
            <w:r w:rsidRPr="000A77A2">
              <w:rPr>
                <w:rFonts w:ascii="Times New Roman" w:eastAsia="Times New Roman" w:hAnsi="Times New Roman" w:cs="Times New Roman"/>
                <w:b/>
                <w:bCs/>
                <w:lang w:eastAsia="tr-TR"/>
              </w:rPr>
              <w:t>Ulusal ve Uluslararası düzeyde nitelikli ARGE faaliyetlerini artırmak</w:t>
            </w:r>
          </w:p>
        </w:tc>
      </w:tr>
      <w:tr w:rsidR="00A51D9B" w:rsidRPr="000A77A2" w14:paraId="4BEC69F6" w14:textId="77777777" w:rsidTr="00D75D5F">
        <w:trPr>
          <w:trHeight w:val="666"/>
        </w:trPr>
        <w:tc>
          <w:tcPr>
            <w:tcW w:w="1641" w:type="dxa"/>
            <w:shd w:val="clear" w:color="auto" w:fill="BDD6EE" w:themeFill="accent1" w:themeFillTint="66"/>
          </w:tcPr>
          <w:p w14:paraId="6860E4AB"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Hedef 4.3</w:t>
            </w:r>
          </w:p>
        </w:tc>
        <w:tc>
          <w:tcPr>
            <w:tcW w:w="7927" w:type="dxa"/>
            <w:gridSpan w:val="4"/>
          </w:tcPr>
          <w:p w14:paraId="683171EC" w14:textId="77777777" w:rsidR="00A51D9B" w:rsidRPr="000A77A2" w:rsidRDefault="00A51D9B" w:rsidP="00724BEB">
            <w:pPr>
              <w:rPr>
                <w:rFonts w:ascii="Times New Roman" w:hAnsi="Times New Roman" w:cs="Times New Roman"/>
              </w:rPr>
            </w:pPr>
            <w:r w:rsidRPr="000A77A2">
              <w:rPr>
                <w:rFonts w:ascii="Times New Roman" w:eastAsia="Times New Roman" w:hAnsi="Times New Roman" w:cs="Times New Roman"/>
                <w:lang w:eastAsia="tr-TR"/>
              </w:rPr>
              <w:t>Ulusal ve Uluslararası sempozyum, kongre, sanatsal sergi ve benzeri bilimsel faaliyetlerin sayısını artırmak</w:t>
            </w:r>
          </w:p>
        </w:tc>
      </w:tr>
      <w:tr w:rsidR="00A51D9B" w:rsidRPr="000A77A2" w14:paraId="3B333CD7" w14:textId="77777777" w:rsidTr="00D75D5F">
        <w:trPr>
          <w:trHeight w:val="354"/>
        </w:trPr>
        <w:tc>
          <w:tcPr>
            <w:tcW w:w="1641" w:type="dxa"/>
          </w:tcPr>
          <w:p w14:paraId="47A9EC8A"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PG No</w:t>
            </w:r>
          </w:p>
        </w:tc>
        <w:tc>
          <w:tcPr>
            <w:tcW w:w="4734" w:type="dxa"/>
            <w:gridSpan w:val="2"/>
          </w:tcPr>
          <w:p w14:paraId="5CE452BB"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Performans Gösterge</w:t>
            </w:r>
          </w:p>
        </w:tc>
        <w:tc>
          <w:tcPr>
            <w:tcW w:w="3193" w:type="dxa"/>
            <w:gridSpan w:val="2"/>
            <w:shd w:val="clear" w:color="auto" w:fill="FFFFFF" w:themeFill="background1"/>
          </w:tcPr>
          <w:p w14:paraId="3E46BFA7"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Gerçekleşme Durumu</w:t>
            </w:r>
          </w:p>
        </w:tc>
      </w:tr>
      <w:tr w:rsidR="00A51D9B" w:rsidRPr="000A77A2" w14:paraId="0A33A9B0" w14:textId="77777777" w:rsidTr="00D75D5F">
        <w:trPr>
          <w:trHeight w:val="1018"/>
        </w:trPr>
        <w:tc>
          <w:tcPr>
            <w:tcW w:w="1641" w:type="dxa"/>
          </w:tcPr>
          <w:p w14:paraId="37B1CF69" w14:textId="77777777" w:rsidR="00A51D9B" w:rsidRPr="000A77A2" w:rsidRDefault="00A51D9B" w:rsidP="00724BEB">
            <w:pPr>
              <w:rPr>
                <w:rFonts w:ascii="Times New Roman" w:hAnsi="Times New Roman" w:cs="Times New Roman"/>
              </w:rPr>
            </w:pPr>
            <w:r w:rsidRPr="000A77A2">
              <w:rPr>
                <w:rFonts w:ascii="Times New Roman" w:eastAsia="Times New Roman" w:hAnsi="Times New Roman" w:cs="Times New Roman"/>
                <w:lang w:eastAsia="tr-TR"/>
              </w:rPr>
              <w:t>PG 4.3.1</w:t>
            </w:r>
          </w:p>
        </w:tc>
        <w:tc>
          <w:tcPr>
            <w:tcW w:w="4734" w:type="dxa"/>
            <w:gridSpan w:val="2"/>
          </w:tcPr>
          <w:p w14:paraId="3B6EB7AD"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Ulusal veya Uluslararası sempozyum, kongre veya sanatsal sergi sayısı</w:t>
            </w:r>
          </w:p>
        </w:tc>
        <w:tc>
          <w:tcPr>
            <w:tcW w:w="1697" w:type="dxa"/>
            <w:shd w:val="clear" w:color="auto" w:fill="FFFFFF" w:themeFill="background1"/>
          </w:tcPr>
          <w:p w14:paraId="21893B18" w14:textId="77777777" w:rsidR="00A51D9B" w:rsidRPr="000A77A2" w:rsidRDefault="00A51D9B" w:rsidP="00724BEB">
            <w:pPr>
              <w:rPr>
                <w:rFonts w:ascii="Times New Roman" w:hAnsi="Times New Roman" w:cs="Times New Roman"/>
              </w:rPr>
            </w:pPr>
          </w:p>
        </w:tc>
        <w:tc>
          <w:tcPr>
            <w:tcW w:w="1496" w:type="dxa"/>
            <w:shd w:val="clear" w:color="auto" w:fill="FF0000"/>
          </w:tcPr>
          <w:p w14:paraId="28ACD9FE" w14:textId="77777777" w:rsidR="00A51D9B" w:rsidRPr="000A77A2" w:rsidRDefault="00A51D9B" w:rsidP="00724BEB">
            <w:pPr>
              <w:rPr>
                <w:rFonts w:ascii="Times New Roman" w:hAnsi="Times New Roman" w:cs="Times New Roman"/>
              </w:rPr>
            </w:pPr>
          </w:p>
        </w:tc>
      </w:tr>
      <w:tr w:rsidR="00D75D5F" w:rsidRPr="000A77A2" w14:paraId="40964FF6" w14:textId="77777777" w:rsidTr="00D75D5F">
        <w:trPr>
          <w:trHeight w:val="1018"/>
        </w:trPr>
        <w:tc>
          <w:tcPr>
            <w:tcW w:w="1646" w:type="dxa"/>
          </w:tcPr>
          <w:p w14:paraId="50B7082A" w14:textId="77777777" w:rsidR="00D75D5F" w:rsidRPr="000A77A2" w:rsidRDefault="00D75D5F" w:rsidP="005154F8">
            <w:pPr>
              <w:rPr>
                <w:rFonts w:ascii="Times New Roman" w:eastAsia="Times New Roman" w:hAnsi="Times New Roman" w:cs="Times New Roman"/>
                <w:b/>
                <w:bCs/>
                <w:lang w:eastAsia="tr-TR"/>
              </w:rPr>
            </w:pPr>
            <w:r w:rsidRPr="000A77A2">
              <w:rPr>
                <w:rFonts w:ascii="Times New Roman" w:eastAsia="Times New Roman" w:hAnsi="Times New Roman" w:cs="Times New Roman"/>
                <w:b/>
                <w:bCs/>
                <w:lang w:eastAsia="tr-TR"/>
              </w:rPr>
              <w:t>Açıklama</w:t>
            </w:r>
          </w:p>
        </w:tc>
        <w:tc>
          <w:tcPr>
            <w:tcW w:w="7927" w:type="dxa"/>
            <w:gridSpan w:val="4"/>
          </w:tcPr>
          <w:p w14:paraId="18C10981" w14:textId="1FB09709" w:rsidR="00D75D5F" w:rsidRPr="000A77A2" w:rsidRDefault="00D75D5F" w:rsidP="005154F8">
            <w:pPr>
              <w:rPr>
                <w:rFonts w:ascii="Times New Roman" w:hAnsi="Times New Roman" w:cs="Times New Roman"/>
              </w:rPr>
            </w:pPr>
            <w:r w:rsidRPr="000A77A2">
              <w:rPr>
                <w:rFonts w:ascii="Times New Roman" w:eastAsia="Times New Roman" w:hAnsi="Times New Roman" w:cs="Times New Roman"/>
                <w:lang w:eastAsia="tr-TR"/>
              </w:rPr>
              <w:t>Ulusal veya Uluslararası sempozyum, kongre veya sanatsal sergi sayısı</w:t>
            </w:r>
            <w:r>
              <w:rPr>
                <w:rFonts w:ascii="Times New Roman" w:eastAsia="Times New Roman" w:hAnsi="Times New Roman" w:cs="Times New Roman"/>
                <w:lang w:eastAsia="tr-TR"/>
              </w:rPr>
              <w:t>nda hedefimizin yarısına ulaşamamamızın başlıca sebebi şubat ayında ülkemizde meydana gelen depremlerdir. Bu felaket sonucunda planladığımız bazı organizasyonları gerçekleştiremedik.</w:t>
            </w:r>
          </w:p>
        </w:tc>
      </w:tr>
      <w:tr w:rsidR="00D75D5F" w:rsidRPr="000A77A2" w14:paraId="4BACAD65" w14:textId="77777777" w:rsidTr="00D75D5F">
        <w:trPr>
          <w:trHeight w:val="1018"/>
        </w:trPr>
        <w:tc>
          <w:tcPr>
            <w:tcW w:w="1646" w:type="dxa"/>
          </w:tcPr>
          <w:p w14:paraId="61866FC0" w14:textId="77777777" w:rsidR="00D75D5F" w:rsidRPr="000A77A2" w:rsidRDefault="00D75D5F" w:rsidP="005154F8">
            <w:pPr>
              <w:rPr>
                <w:rFonts w:ascii="Times New Roman" w:eastAsia="Times New Roman" w:hAnsi="Times New Roman" w:cs="Times New Roman"/>
                <w:b/>
                <w:bCs/>
                <w:lang w:eastAsia="tr-TR"/>
              </w:rPr>
            </w:pPr>
            <w:r w:rsidRPr="000A77A2">
              <w:rPr>
                <w:rFonts w:ascii="Times New Roman" w:eastAsia="Times New Roman" w:hAnsi="Times New Roman" w:cs="Times New Roman"/>
                <w:b/>
                <w:bCs/>
                <w:lang w:eastAsia="tr-TR"/>
              </w:rPr>
              <w:t>Eylem Planı</w:t>
            </w:r>
          </w:p>
        </w:tc>
        <w:tc>
          <w:tcPr>
            <w:tcW w:w="7927" w:type="dxa"/>
            <w:gridSpan w:val="4"/>
          </w:tcPr>
          <w:p w14:paraId="7D79FB5A" w14:textId="1576D005" w:rsidR="00D75D5F" w:rsidRPr="000A77A2" w:rsidRDefault="00D75D5F" w:rsidP="005154F8">
            <w:pPr>
              <w:rPr>
                <w:rFonts w:ascii="Times New Roman" w:hAnsi="Times New Roman" w:cs="Times New Roman"/>
              </w:rPr>
            </w:pPr>
            <w:r>
              <w:rPr>
                <w:rFonts w:ascii="Times New Roman" w:hAnsi="Times New Roman" w:cs="Times New Roman"/>
              </w:rPr>
              <w:t>Önümüzdeki yıl daha iyi planlar ile u</w:t>
            </w:r>
            <w:r w:rsidRPr="000A77A2">
              <w:rPr>
                <w:rFonts w:ascii="Times New Roman" w:eastAsia="Times New Roman" w:hAnsi="Times New Roman" w:cs="Times New Roman"/>
                <w:lang w:eastAsia="tr-TR"/>
              </w:rPr>
              <w:t xml:space="preserve">lusal veya </w:t>
            </w:r>
            <w:r>
              <w:rPr>
                <w:rFonts w:ascii="Times New Roman" w:eastAsia="Times New Roman" w:hAnsi="Times New Roman" w:cs="Times New Roman"/>
                <w:lang w:eastAsia="tr-TR"/>
              </w:rPr>
              <w:t>u</w:t>
            </w:r>
            <w:r w:rsidRPr="000A77A2">
              <w:rPr>
                <w:rFonts w:ascii="Times New Roman" w:eastAsia="Times New Roman" w:hAnsi="Times New Roman" w:cs="Times New Roman"/>
                <w:lang w:eastAsia="tr-TR"/>
              </w:rPr>
              <w:t>luslararası sempozyum, kongre veya sanatsal sergi sayısı</w:t>
            </w:r>
            <w:r>
              <w:rPr>
                <w:rFonts w:ascii="Times New Roman" w:eastAsia="Times New Roman" w:hAnsi="Times New Roman" w:cs="Times New Roman"/>
                <w:lang w:eastAsia="tr-TR"/>
              </w:rPr>
              <w:t>nı artıracağız.</w:t>
            </w:r>
          </w:p>
        </w:tc>
      </w:tr>
    </w:tbl>
    <w:p w14:paraId="7B017231" w14:textId="77777777" w:rsidR="00A51D9B" w:rsidRPr="000A77A2" w:rsidRDefault="00A51D9B" w:rsidP="00A51D9B">
      <w:pPr>
        <w:rPr>
          <w:rFonts w:ascii="Times New Roman" w:hAnsi="Times New Roman" w:cs="Times New Roman"/>
        </w:rPr>
      </w:pPr>
    </w:p>
    <w:tbl>
      <w:tblPr>
        <w:tblStyle w:val="TabloKlavuzu"/>
        <w:tblW w:w="9568" w:type="dxa"/>
        <w:tblLook w:val="04A0" w:firstRow="1" w:lastRow="0" w:firstColumn="1" w:lastColumn="0" w:noHBand="0" w:noVBand="1"/>
      </w:tblPr>
      <w:tblGrid>
        <w:gridCol w:w="1641"/>
        <w:gridCol w:w="598"/>
        <w:gridCol w:w="4136"/>
        <w:gridCol w:w="1697"/>
        <w:gridCol w:w="1496"/>
      </w:tblGrid>
      <w:tr w:rsidR="00A51D9B" w:rsidRPr="000A77A2" w14:paraId="1E5AE501" w14:textId="77777777" w:rsidTr="00724BEB">
        <w:trPr>
          <w:trHeight w:val="687"/>
        </w:trPr>
        <w:tc>
          <w:tcPr>
            <w:tcW w:w="2239" w:type="dxa"/>
            <w:gridSpan w:val="2"/>
            <w:shd w:val="clear" w:color="auto" w:fill="F7CAAC" w:themeFill="accent2" w:themeFillTint="66"/>
          </w:tcPr>
          <w:p w14:paraId="0186B6EB"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STRATEJİK AMAÇ 4</w:t>
            </w:r>
          </w:p>
          <w:p w14:paraId="28240541" w14:textId="77777777" w:rsidR="00A51D9B" w:rsidRPr="000A77A2" w:rsidRDefault="00A51D9B" w:rsidP="00724BEB">
            <w:pPr>
              <w:rPr>
                <w:rFonts w:ascii="Times New Roman" w:hAnsi="Times New Roman" w:cs="Times New Roman"/>
                <w:b/>
              </w:rPr>
            </w:pPr>
          </w:p>
        </w:tc>
        <w:tc>
          <w:tcPr>
            <w:tcW w:w="7329" w:type="dxa"/>
            <w:gridSpan w:val="3"/>
          </w:tcPr>
          <w:p w14:paraId="08EA44B7" w14:textId="77777777" w:rsidR="00A51D9B" w:rsidRPr="000A77A2" w:rsidRDefault="00A51D9B" w:rsidP="00724BEB">
            <w:pPr>
              <w:rPr>
                <w:rFonts w:ascii="Times New Roman" w:hAnsi="Times New Roman" w:cs="Times New Roman"/>
              </w:rPr>
            </w:pPr>
            <w:r w:rsidRPr="000A77A2">
              <w:rPr>
                <w:rFonts w:ascii="Times New Roman" w:eastAsia="Times New Roman" w:hAnsi="Times New Roman" w:cs="Times New Roman"/>
                <w:b/>
                <w:bCs/>
                <w:lang w:eastAsia="tr-TR"/>
              </w:rPr>
              <w:t>Ulusal ve Uluslararası düzeyde nitelikli ARGE faaliyetlerini artırmak</w:t>
            </w:r>
          </w:p>
        </w:tc>
      </w:tr>
      <w:tr w:rsidR="00A51D9B" w:rsidRPr="000A77A2" w14:paraId="40CB0D84" w14:textId="77777777" w:rsidTr="00724BEB">
        <w:trPr>
          <w:trHeight w:val="666"/>
        </w:trPr>
        <w:tc>
          <w:tcPr>
            <w:tcW w:w="1641" w:type="dxa"/>
            <w:shd w:val="clear" w:color="auto" w:fill="BDD6EE" w:themeFill="accent1" w:themeFillTint="66"/>
          </w:tcPr>
          <w:p w14:paraId="20102242"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Hedef 4.5</w:t>
            </w:r>
          </w:p>
        </w:tc>
        <w:tc>
          <w:tcPr>
            <w:tcW w:w="7927" w:type="dxa"/>
            <w:gridSpan w:val="4"/>
          </w:tcPr>
          <w:p w14:paraId="25FEF35D" w14:textId="77777777" w:rsidR="00A51D9B" w:rsidRPr="000A77A2" w:rsidRDefault="00A51D9B" w:rsidP="00724BEB">
            <w:pPr>
              <w:rPr>
                <w:rFonts w:ascii="Times New Roman" w:hAnsi="Times New Roman" w:cs="Times New Roman"/>
              </w:rPr>
            </w:pPr>
            <w:r w:rsidRPr="000A77A2">
              <w:rPr>
                <w:rFonts w:ascii="Times New Roman" w:eastAsia="Times New Roman" w:hAnsi="Times New Roman" w:cs="Times New Roman"/>
                <w:lang w:eastAsia="tr-TR"/>
              </w:rPr>
              <w:t>İç ve dış destekli ARGE proje sayısı ve bütçesini artırmak</w:t>
            </w:r>
          </w:p>
        </w:tc>
      </w:tr>
      <w:tr w:rsidR="00A51D9B" w:rsidRPr="000A77A2" w14:paraId="41DD8C74" w14:textId="77777777" w:rsidTr="00724BEB">
        <w:trPr>
          <w:trHeight w:val="354"/>
        </w:trPr>
        <w:tc>
          <w:tcPr>
            <w:tcW w:w="1641" w:type="dxa"/>
          </w:tcPr>
          <w:p w14:paraId="48D2512A"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PG No</w:t>
            </w:r>
          </w:p>
        </w:tc>
        <w:tc>
          <w:tcPr>
            <w:tcW w:w="4734" w:type="dxa"/>
            <w:gridSpan w:val="2"/>
          </w:tcPr>
          <w:p w14:paraId="47809013"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Performans Gösterge</w:t>
            </w:r>
          </w:p>
        </w:tc>
        <w:tc>
          <w:tcPr>
            <w:tcW w:w="3193" w:type="dxa"/>
            <w:gridSpan w:val="2"/>
            <w:shd w:val="clear" w:color="auto" w:fill="FFFFFF" w:themeFill="background1"/>
          </w:tcPr>
          <w:p w14:paraId="2A23FE3F"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Gerçekleşme Durumu</w:t>
            </w:r>
          </w:p>
        </w:tc>
      </w:tr>
      <w:tr w:rsidR="00A51D9B" w:rsidRPr="000A77A2" w14:paraId="076AA3B0" w14:textId="77777777" w:rsidTr="00724BEB">
        <w:trPr>
          <w:trHeight w:val="1018"/>
        </w:trPr>
        <w:tc>
          <w:tcPr>
            <w:tcW w:w="1641" w:type="dxa"/>
          </w:tcPr>
          <w:p w14:paraId="6B62289D" w14:textId="77777777" w:rsidR="00A51D9B" w:rsidRPr="000A77A2" w:rsidRDefault="00A51D9B" w:rsidP="00724BEB">
            <w:pPr>
              <w:rPr>
                <w:rFonts w:ascii="Times New Roman" w:hAnsi="Times New Roman" w:cs="Times New Roman"/>
              </w:rPr>
            </w:pPr>
            <w:r w:rsidRPr="000A77A2">
              <w:rPr>
                <w:rFonts w:ascii="Times New Roman" w:eastAsia="Times New Roman" w:hAnsi="Times New Roman" w:cs="Times New Roman"/>
                <w:lang w:eastAsia="tr-TR"/>
              </w:rPr>
              <w:t>PG 4.5.1</w:t>
            </w:r>
          </w:p>
        </w:tc>
        <w:tc>
          <w:tcPr>
            <w:tcW w:w="4734" w:type="dxa"/>
            <w:gridSpan w:val="2"/>
          </w:tcPr>
          <w:p w14:paraId="2FBCED25"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Tamamlanan Dış Destekli Proje Sayısı</w:t>
            </w:r>
          </w:p>
        </w:tc>
        <w:tc>
          <w:tcPr>
            <w:tcW w:w="1697" w:type="dxa"/>
            <w:shd w:val="clear" w:color="auto" w:fill="00B050"/>
          </w:tcPr>
          <w:p w14:paraId="7DE283AC" w14:textId="77777777" w:rsidR="00A51D9B" w:rsidRPr="000A77A2" w:rsidRDefault="00A51D9B" w:rsidP="00724BEB">
            <w:pPr>
              <w:rPr>
                <w:rFonts w:ascii="Times New Roman" w:hAnsi="Times New Roman" w:cs="Times New Roman"/>
              </w:rPr>
            </w:pPr>
          </w:p>
        </w:tc>
        <w:tc>
          <w:tcPr>
            <w:tcW w:w="1496" w:type="dxa"/>
          </w:tcPr>
          <w:p w14:paraId="75E25884" w14:textId="77777777" w:rsidR="00A51D9B" w:rsidRPr="000A77A2" w:rsidRDefault="00A51D9B" w:rsidP="00724BEB">
            <w:pPr>
              <w:rPr>
                <w:rFonts w:ascii="Times New Roman" w:hAnsi="Times New Roman" w:cs="Times New Roman"/>
              </w:rPr>
            </w:pPr>
          </w:p>
        </w:tc>
      </w:tr>
      <w:tr w:rsidR="00A51D9B" w:rsidRPr="000A77A2" w14:paraId="7255A0D3" w14:textId="77777777" w:rsidTr="00724BEB">
        <w:trPr>
          <w:trHeight w:val="1018"/>
        </w:trPr>
        <w:tc>
          <w:tcPr>
            <w:tcW w:w="1641" w:type="dxa"/>
          </w:tcPr>
          <w:p w14:paraId="2116416D"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PG 4.5.2</w:t>
            </w:r>
          </w:p>
        </w:tc>
        <w:tc>
          <w:tcPr>
            <w:tcW w:w="4734" w:type="dxa"/>
            <w:gridSpan w:val="2"/>
          </w:tcPr>
          <w:p w14:paraId="6DD8A5B2"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Öğretim Üyesi Başına Tamamlanan Dış Destekli Proje Sayısı</w:t>
            </w:r>
          </w:p>
        </w:tc>
        <w:tc>
          <w:tcPr>
            <w:tcW w:w="1697" w:type="dxa"/>
            <w:shd w:val="clear" w:color="auto" w:fill="00B050"/>
          </w:tcPr>
          <w:p w14:paraId="2B599939" w14:textId="77777777" w:rsidR="00A51D9B" w:rsidRPr="000A77A2" w:rsidRDefault="00A51D9B" w:rsidP="00724BEB">
            <w:pPr>
              <w:rPr>
                <w:rFonts w:ascii="Times New Roman" w:hAnsi="Times New Roman" w:cs="Times New Roman"/>
              </w:rPr>
            </w:pPr>
          </w:p>
        </w:tc>
        <w:tc>
          <w:tcPr>
            <w:tcW w:w="1496" w:type="dxa"/>
          </w:tcPr>
          <w:p w14:paraId="2757E76A" w14:textId="77777777" w:rsidR="00A51D9B" w:rsidRPr="000A77A2" w:rsidRDefault="00A51D9B" w:rsidP="00724BEB">
            <w:pPr>
              <w:rPr>
                <w:rFonts w:ascii="Times New Roman" w:hAnsi="Times New Roman" w:cs="Times New Roman"/>
              </w:rPr>
            </w:pPr>
          </w:p>
        </w:tc>
      </w:tr>
      <w:tr w:rsidR="00A51D9B" w:rsidRPr="000A77A2" w14:paraId="5D9C918E" w14:textId="77777777" w:rsidTr="00724BEB">
        <w:trPr>
          <w:trHeight w:val="1018"/>
        </w:trPr>
        <w:tc>
          <w:tcPr>
            <w:tcW w:w="1641" w:type="dxa"/>
          </w:tcPr>
          <w:p w14:paraId="5A07BE41"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lastRenderedPageBreak/>
              <w:t>PG 4.5.3</w:t>
            </w:r>
          </w:p>
        </w:tc>
        <w:tc>
          <w:tcPr>
            <w:tcW w:w="4734" w:type="dxa"/>
            <w:gridSpan w:val="2"/>
          </w:tcPr>
          <w:p w14:paraId="761AAA56"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Tamamlanan dış destekli projelerin yıllık toplam bütçesi (x1000)</w:t>
            </w:r>
          </w:p>
        </w:tc>
        <w:tc>
          <w:tcPr>
            <w:tcW w:w="1697" w:type="dxa"/>
            <w:shd w:val="clear" w:color="auto" w:fill="00B050"/>
          </w:tcPr>
          <w:p w14:paraId="7805A691" w14:textId="77777777" w:rsidR="00A51D9B" w:rsidRPr="000A77A2" w:rsidRDefault="00A51D9B" w:rsidP="00724BEB">
            <w:pPr>
              <w:rPr>
                <w:rFonts w:ascii="Times New Roman" w:hAnsi="Times New Roman" w:cs="Times New Roman"/>
              </w:rPr>
            </w:pPr>
          </w:p>
        </w:tc>
        <w:tc>
          <w:tcPr>
            <w:tcW w:w="1496" w:type="dxa"/>
          </w:tcPr>
          <w:p w14:paraId="0BD3F64D" w14:textId="77777777" w:rsidR="00A51D9B" w:rsidRPr="000A77A2" w:rsidRDefault="00A51D9B" w:rsidP="00724BEB">
            <w:pPr>
              <w:rPr>
                <w:rFonts w:ascii="Times New Roman" w:hAnsi="Times New Roman" w:cs="Times New Roman"/>
              </w:rPr>
            </w:pPr>
          </w:p>
        </w:tc>
      </w:tr>
      <w:tr w:rsidR="00A51D9B" w:rsidRPr="000A77A2" w14:paraId="0FEFD2D3" w14:textId="77777777" w:rsidTr="00724BEB">
        <w:trPr>
          <w:trHeight w:val="1018"/>
        </w:trPr>
        <w:tc>
          <w:tcPr>
            <w:tcW w:w="1641" w:type="dxa"/>
          </w:tcPr>
          <w:p w14:paraId="5A88ED85"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PG 4.5.4</w:t>
            </w:r>
          </w:p>
        </w:tc>
        <w:tc>
          <w:tcPr>
            <w:tcW w:w="4734" w:type="dxa"/>
            <w:gridSpan w:val="2"/>
          </w:tcPr>
          <w:p w14:paraId="520CE799"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Tamamlanan İç Destekli Proje Sayısı</w:t>
            </w:r>
          </w:p>
        </w:tc>
        <w:tc>
          <w:tcPr>
            <w:tcW w:w="1697" w:type="dxa"/>
            <w:shd w:val="clear" w:color="auto" w:fill="auto"/>
          </w:tcPr>
          <w:p w14:paraId="541DC215" w14:textId="77777777" w:rsidR="00A51D9B" w:rsidRPr="000A77A2" w:rsidRDefault="00A51D9B" w:rsidP="00724BEB">
            <w:pPr>
              <w:rPr>
                <w:rFonts w:ascii="Times New Roman" w:hAnsi="Times New Roman" w:cs="Times New Roman"/>
              </w:rPr>
            </w:pPr>
          </w:p>
        </w:tc>
        <w:tc>
          <w:tcPr>
            <w:tcW w:w="1496" w:type="dxa"/>
            <w:shd w:val="clear" w:color="auto" w:fill="FF0000"/>
          </w:tcPr>
          <w:p w14:paraId="14AB6FE1" w14:textId="77777777" w:rsidR="00A51D9B" w:rsidRPr="000A77A2" w:rsidRDefault="00A51D9B" w:rsidP="00724BEB">
            <w:pPr>
              <w:rPr>
                <w:rFonts w:ascii="Times New Roman" w:hAnsi="Times New Roman" w:cs="Times New Roman"/>
              </w:rPr>
            </w:pPr>
          </w:p>
        </w:tc>
      </w:tr>
      <w:tr w:rsidR="00A51D9B" w:rsidRPr="000A77A2" w14:paraId="343B5132" w14:textId="77777777" w:rsidTr="00724BEB">
        <w:trPr>
          <w:trHeight w:val="1018"/>
        </w:trPr>
        <w:tc>
          <w:tcPr>
            <w:tcW w:w="1641" w:type="dxa"/>
          </w:tcPr>
          <w:p w14:paraId="7E779216"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PG 4.5.5</w:t>
            </w:r>
          </w:p>
        </w:tc>
        <w:tc>
          <w:tcPr>
            <w:tcW w:w="4734" w:type="dxa"/>
            <w:gridSpan w:val="2"/>
          </w:tcPr>
          <w:p w14:paraId="4C2C40FD"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Öğretim Üyesi Başına Tamamlanan İç Destekli Proje Sayısı</w:t>
            </w:r>
          </w:p>
        </w:tc>
        <w:tc>
          <w:tcPr>
            <w:tcW w:w="1697" w:type="dxa"/>
            <w:shd w:val="clear" w:color="auto" w:fill="auto"/>
          </w:tcPr>
          <w:p w14:paraId="58C6126F" w14:textId="77777777" w:rsidR="00A51D9B" w:rsidRPr="000A77A2" w:rsidRDefault="00A51D9B" w:rsidP="00724BEB">
            <w:pPr>
              <w:rPr>
                <w:rFonts w:ascii="Times New Roman" w:hAnsi="Times New Roman" w:cs="Times New Roman"/>
              </w:rPr>
            </w:pPr>
          </w:p>
        </w:tc>
        <w:tc>
          <w:tcPr>
            <w:tcW w:w="1496" w:type="dxa"/>
            <w:shd w:val="clear" w:color="auto" w:fill="FF0000"/>
          </w:tcPr>
          <w:p w14:paraId="41BE1513" w14:textId="77777777" w:rsidR="00A51D9B" w:rsidRPr="000A77A2" w:rsidRDefault="00A51D9B" w:rsidP="00724BEB">
            <w:pPr>
              <w:rPr>
                <w:rFonts w:ascii="Times New Roman" w:hAnsi="Times New Roman" w:cs="Times New Roman"/>
              </w:rPr>
            </w:pPr>
          </w:p>
        </w:tc>
      </w:tr>
      <w:tr w:rsidR="00A51D9B" w:rsidRPr="000A77A2" w14:paraId="55572115" w14:textId="77777777" w:rsidTr="00724BEB">
        <w:trPr>
          <w:trHeight w:val="1018"/>
        </w:trPr>
        <w:tc>
          <w:tcPr>
            <w:tcW w:w="1641" w:type="dxa"/>
          </w:tcPr>
          <w:p w14:paraId="62A6B617"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PG 4.5.6</w:t>
            </w:r>
          </w:p>
        </w:tc>
        <w:tc>
          <w:tcPr>
            <w:tcW w:w="4734" w:type="dxa"/>
            <w:gridSpan w:val="2"/>
          </w:tcPr>
          <w:p w14:paraId="30A482C6"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Tamamlanan iç destekli projelerin yıllık toplam bütçesi (x1000)</w:t>
            </w:r>
          </w:p>
        </w:tc>
        <w:tc>
          <w:tcPr>
            <w:tcW w:w="1697" w:type="dxa"/>
            <w:shd w:val="clear" w:color="auto" w:fill="00B050"/>
          </w:tcPr>
          <w:p w14:paraId="3239A76B" w14:textId="77777777" w:rsidR="00A51D9B" w:rsidRPr="000A77A2" w:rsidRDefault="00A51D9B" w:rsidP="00724BEB">
            <w:pPr>
              <w:rPr>
                <w:rFonts w:ascii="Times New Roman" w:hAnsi="Times New Roman" w:cs="Times New Roman"/>
              </w:rPr>
            </w:pPr>
          </w:p>
        </w:tc>
        <w:tc>
          <w:tcPr>
            <w:tcW w:w="1496" w:type="dxa"/>
          </w:tcPr>
          <w:p w14:paraId="68D88444" w14:textId="77777777" w:rsidR="00A51D9B" w:rsidRPr="000A77A2" w:rsidRDefault="00A51D9B" w:rsidP="00724BEB">
            <w:pPr>
              <w:rPr>
                <w:rFonts w:ascii="Times New Roman" w:hAnsi="Times New Roman" w:cs="Times New Roman"/>
              </w:rPr>
            </w:pPr>
          </w:p>
        </w:tc>
      </w:tr>
      <w:tr w:rsidR="0013338F" w:rsidRPr="000A77A2" w14:paraId="269D62B0" w14:textId="77777777" w:rsidTr="00724BEB">
        <w:trPr>
          <w:trHeight w:val="1018"/>
        </w:trPr>
        <w:tc>
          <w:tcPr>
            <w:tcW w:w="1641" w:type="dxa"/>
          </w:tcPr>
          <w:p w14:paraId="39A95F05" w14:textId="77777777" w:rsidR="0013338F" w:rsidRPr="000A77A2" w:rsidRDefault="0013338F" w:rsidP="00724BEB">
            <w:pPr>
              <w:rPr>
                <w:rFonts w:ascii="Times New Roman" w:eastAsia="Times New Roman" w:hAnsi="Times New Roman" w:cs="Times New Roman"/>
                <w:b/>
                <w:bCs/>
                <w:lang w:eastAsia="tr-TR"/>
              </w:rPr>
            </w:pPr>
            <w:r w:rsidRPr="000A77A2">
              <w:rPr>
                <w:rFonts w:ascii="Times New Roman" w:eastAsia="Times New Roman" w:hAnsi="Times New Roman" w:cs="Times New Roman"/>
                <w:b/>
                <w:bCs/>
                <w:lang w:eastAsia="tr-TR"/>
              </w:rPr>
              <w:t>Açıklama</w:t>
            </w:r>
          </w:p>
        </w:tc>
        <w:tc>
          <w:tcPr>
            <w:tcW w:w="7927" w:type="dxa"/>
            <w:gridSpan w:val="4"/>
          </w:tcPr>
          <w:p w14:paraId="31AF214D" w14:textId="5CD459B7" w:rsidR="0013338F" w:rsidRPr="000A77A2" w:rsidRDefault="008106CE" w:rsidP="00724BEB">
            <w:pPr>
              <w:rPr>
                <w:rFonts w:ascii="Times New Roman" w:hAnsi="Times New Roman" w:cs="Times New Roman"/>
              </w:rPr>
            </w:pPr>
            <w:r w:rsidRPr="000A77A2">
              <w:rPr>
                <w:rFonts w:ascii="Times New Roman" w:eastAsia="Times New Roman" w:hAnsi="Times New Roman" w:cs="Times New Roman"/>
                <w:lang w:eastAsia="tr-TR"/>
              </w:rPr>
              <w:t xml:space="preserve">Tamamlanan iç destekli proje sayısı ve öğretim üyesi başına tamamlanan iç destekli proje sayısı hedeflenenin altında gerçekleşmiştir. Bunun </w:t>
            </w:r>
            <w:r w:rsidRPr="000A77A2">
              <w:rPr>
                <w:rFonts w:ascii="Times New Roman" w:hAnsi="Times New Roman" w:cs="Times New Roman"/>
              </w:rPr>
              <w:t>temel sebepleri arasında araştırma geliştirmeden sorumlu akademisyenlerin ders yükü fazlalığı öne çıkmaktadır. Diğer sebepler arasında teşvik mekanizmalarındaki yetersizlikler gösterilebilir.</w:t>
            </w:r>
          </w:p>
        </w:tc>
      </w:tr>
      <w:tr w:rsidR="008106CE" w:rsidRPr="000A77A2" w14:paraId="68C674E1" w14:textId="77777777" w:rsidTr="00724BEB">
        <w:trPr>
          <w:trHeight w:val="1018"/>
        </w:trPr>
        <w:tc>
          <w:tcPr>
            <w:tcW w:w="1641" w:type="dxa"/>
          </w:tcPr>
          <w:p w14:paraId="7EDFB9FF" w14:textId="77777777" w:rsidR="008106CE" w:rsidRPr="000A77A2" w:rsidRDefault="008106CE" w:rsidP="008106CE">
            <w:pPr>
              <w:rPr>
                <w:rFonts w:ascii="Times New Roman" w:eastAsia="Times New Roman" w:hAnsi="Times New Roman" w:cs="Times New Roman"/>
                <w:b/>
                <w:bCs/>
                <w:lang w:eastAsia="tr-TR"/>
              </w:rPr>
            </w:pPr>
            <w:r w:rsidRPr="000A77A2">
              <w:rPr>
                <w:rFonts w:ascii="Times New Roman" w:eastAsia="Times New Roman" w:hAnsi="Times New Roman" w:cs="Times New Roman"/>
                <w:b/>
                <w:bCs/>
                <w:lang w:eastAsia="tr-TR"/>
              </w:rPr>
              <w:t>Eylem Planı</w:t>
            </w:r>
          </w:p>
        </w:tc>
        <w:tc>
          <w:tcPr>
            <w:tcW w:w="7927" w:type="dxa"/>
            <w:gridSpan w:val="4"/>
          </w:tcPr>
          <w:p w14:paraId="67EF7773" w14:textId="3CD2F240" w:rsidR="008106CE" w:rsidRPr="000A77A2" w:rsidRDefault="008106CE" w:rsidP="008106CE">
            <w:pPr>
              <w:rPr>
                <w:rFonts w:ascii="Times New Roman" w:hAnsi="Times New Roman" w:cs="Times New Roman"/>
              </w:rPr>
            </w:pPr>
            <w:r w:rsidRPr="000A77A2">
              <w:rPr>
                <w:rFonts w:ascii="Times New Roman" w:hAnsi="Times New Roman" w:cs="Times New Roman"/>
              </w:rPr>
              <w:t>Önümüzdeki yıllarda araştırma ve geliştirme hedeflerine ulaşabilmek için akademisyenlerin ders yüklerinin düşürülmesi planlanmaktadır.</w:t>
            </w:r>
          </w:p>
        </w:tc>
      </w:tr>
    </w:tbl>
    <w:p w14:paraId="0A9D108D" w14:textId="77777777" w:rsidR="00A51D9B" w:rsidRPr="000A77A2" w:rsidRDefault="00A51D9B" w:rsidP="00A51D9B">
      <w:pPr>
        <w:rPr>
          <w:rFonts w:ascii="Times New Roman" w:hAnsi="Times New Roman" w:cs="Times New Roman"/>
        </w:rPr>
      </w:pPr>
    </w:p>
    <w:p w14:paraId="58ADE37C" w14:textId="77777777" w:rsidR="00A51D9B" w:rsidRPr="000A77A2" w:rsidRDefault="00A51D9B" w:rsidP="00A51D9B">
      <w:pPr>
        <w:rPr>
          <w:rFonts w:ascii="Times New Roman" w:hAnsi="Times New Roman" w:cs="Times New Roman"/>
        </w:rPr>
      </w:pPr>
    </w:p>
    <w:tbl>
      <w:tblPr>
        <w:tblStyle w:val="TabloKlavuzu"/>
        <w:tblW w:w="9568" w:type="dxa"/>
        <w:tblLook w:val="04A0" w:firstRow="1" w:lastRow="0" w:firstColumn="1" w:lastColumn="0" w:noHBand="0" w:noVBand="1"/>
      </w:tblPr>
      <w:tblGrid>
        <w:gridCol w:w="1641"/>
        <w:gridCol w:w="598"/>
        <w:gridCol w:w="4136"/>
        <w:gridCol w:w="1697"/>
        <w:gridCol w:w="1496"/>
      </w:tblGrid>
      <w:tr w:rsidR="00A51D9B" w:rsidRPr="000A77A2" w14:paraId="47A5D2C9" w14:textId="77777777" w:rsidTr="00724BEB">
        <w:trPr>
          <w:trHeight w:val="687"/>
        </w:trPr>
        <w:tc>
          <w:tcPr>
            <w:tcW w:w="2239" w:type="dxa"/>
            <w:gridSpan w:val="2"/>
            <w:shd w:val="clear" w:color="auto" w:fill="F7CAAC" w:themeFill="accent2" w:themeFillTint="66"/>
          </w:tcPr>
          <w:p w14:paraId="21FCE091"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STRATEJİK AMAÇ 5</w:t>
            </w:r>
          </w:p>
          <w:p w14:paraId="7D3FF051" w14:textId="77777777" w:rsidR="00A51D9B" w:rsidRPr="000A77A2" w:rsidRDefault="00A51D9B" w:rsidP="00724BEB">
            <w:pPr>
              <w:rPr>
                <w:rFonts w:ascii="Times New Roman" w:hAnsi="Times New Roman" w:cs="Times New Roman"/>
                <w:b/>
              </w:rPr>
            </w:pPr>
          </w:p>
        </w:tc>
        <w:tc>
          <w:tcPr>
            <w:tcW w:w="7329" w:type="dxa"/>
            <w:gridSpan w:val="3"/>
          </w:tcPr>
          <w:p w14:paraId="18F344DF" w14:textId="77777777" w:rsidR="00A51D9B" w:rsidRPr="000A77A2" w:rsidRDefault="00A51D9B" w:rsidP="00724BEB">
            <w:pPr>
              <w:rPr>
                <w:rFonts w:ascii="Times New Roman" w:hAnsi="Times New Roman" w:cs="Times New Roman"/>
              </w:rPr>
            </w:pPr>
            <w:r w:rsidRPr="000A77A2">
              <w:rPr>
                <w:rFonts w:ascii="Times New Roman" w:eastAsia="Times New Roman" w:hAnsi="Times New Roman" w:cs="Times New Roman"/>
                <w:b/>
                <w:bCs/>
                <w:lang w:eastAsia="tr-TR"/>
              </w:rPr>
              <w:t>Toplumsal Katkı Düzeyini artırmak</w:t>
            </w:r>
          </w:p>
        </w:tc>
      </w:tr>
      <w:tr w:rsidR="00A51D9B" w:rsidRPr="000A77A2" w14:paraId="2F1440DB" w14:textId="77777777" w:rsidTr="00724BEB">
        <w:trPr>
          <w:trHeight w:val="666"/>
        </w:trPr>
        <w:tc>
          <w:tcPr>
            <w:tcW w:w="1641" w:type="dxa"/>
            <w:shd w:val="clear" w:color="auto" w:fill="BDD6EE" w:themeFill="accent1" w:themeFillTint="66"/>
          </w:tcPr>
          <w:p w14:paraId="3F945691"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Hedef 5.2</w:t>
            </w:r>
          </w:p>
        </w:tc>
        <w:tc>
          <w:tcPr>
            <w:tcW w:w="7927" w:type="dxa"/>
            <w:gridSpan w:val="4"/>
          </w:tcPr>
          <w:p w14:paraId="38C9C195" w14:textId="77777777" w:rsidR="00A51D9B" w:rsidRPr="000A77A2" w:rsidRDefault="00A51D9B" w:rsidP="00724BEB">
            <w:pPr>
              <w:rPr>
                <w:rFonts w:ascii="Times New Roman" w:hAnsi="Times New Roman" w:cs="Times New Roman"/>
              </w:rPr>
            </w:pPr>
            <w:r w:rsidRPr="000A77A2">
              <w:rPr>
                <w:rFonts w:ascii="Times New Roman" w:eastAsia="Times New Roman" w:hAnsi="Times New Roman" w:cs="Times New Roman"/>
                <w:lang w:eastAsia="tr-TR"/>
              </w:rPr>
              <w:t>Dezavantajlı gruplara yönelik sosyal entegrasyon ve kapsayıcılığa ilişkin yapılan faaliyet sayısının artırılması</w:t>
            </w:r>
          </w:p>
        </w:tc>
      </w:tr>
      <w:tr w:rsidR="00A51D9B" w:rsidRPr="000A77A2" w14:paraId="563DB85A" w14:textId="77777777" w:rsidTr="00724BEB">
        <w:trPr>
          <w:trHeight w:val="354"/>
        </w:trPr>
        <w:tc>
          <w:tcPr>
            <w:tcW w:w="1641" w:type="dxa"/>
          </w:tcPr>
          <w:p w14:paraId="3708CF3A"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PG No</w:t>
            </w:r>
          </w:p>
        </w:tc>
        <w:tc>
          <w:tcPr>
            <w:tcW w:w="4734" w:type="dxa"/>
            <w:gridSpan w:val="2"/>
          </w:tcPr>
          <w:p w14:paraId="6802AA5A"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Performans Gösterge</w:t>
            </w:r>
          </w:p>
        </w:tc>
        <w:tc>
          <w:tcPr>
            <w:tcW w:w="3193" w:type="dxa"/>
            <w:gridSpan w:val="2"/>
            <w:shd w:val="clear" w:color="auto" w:fill="FFFFFF" w:themeFill="background1"/>
          </w:tcPr>
          <w:p w14:paraId="494E2712"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Gerçekleşme Durumu</w:t>
            </w:r>
          </w:p>
        </w:tc>
      </w:tr>
      <w:tr w:rsidR="00A51D9B" w:rsidRPr="000A77A2" w14:paraId="794C3B75" w14:textId="77777777" w:rsidTr="00724BEB">
        <w:trPr>
          <w:trHeight w:val="1018"/>
        </w:trPr>
        <w:tc>
          <w:tcPr>
            <w:tcW w:w="1641" w:type="dxa"/>
          </w:tcPr>
          <w:p w14:paraId="18D6343B" w14:textId="77777777" w:rsidR="00A51D9B" w:rsidRPr="000A77A2" w:rsidRDefault="00A51D9B" w:rsidP="00724BEB">
            <w:pPr>
              <w:rPr>
                <w:rFonts w:ascii="Times New Roman" w:hAnsi="Times New Roman" w:cs="Times New Roman"/>
              </w:rPr>
            </w:pPr>
            <w:r w:rsidRPr="000A77A2">
              <w:rPr>
                <w:rFonts w:ascii="Times New Roman" w:eastAsia="Times New Roman" w:hAnsi="Times New Roman" w:cs="Times New Roman"/>
                <w:lang w:eastAsia="tr-TR"/>
              </w:rPr>
              <w:t>PG 5.2.1</w:t>
            </w:r>
          </w:p>
        </w:tc>
        <w:tc>
          <w:tcPr>
            <w:tcW w:w="4734" w:type="dxa"/>
            <w:gridSpan w:val="2"/>
          </w:tcPr>
          <w:p w14:paraId="6C9E859C"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Dezavantajlı gruplara yönelik sosyal entegrasyon ve kapsayıcılığa ilişkin yapılan faaliyet sayısı</w:t>
            </w:r>
          </w:p>
        </w:tc>
        <w:tc>
          <w:tcPr>
            <w:tcW w:w="1697" w:type="dxa"/>
            <w:shd w:val="clear" w:color="auto" w:fill="00B050"/>
          </w:tcPr>
          <w:p w14:paraId="1878AB22" w14:textId="77777777" w:rsidR="00A51D9B" w:rsidRPr="000A77A2" w:rsidRDefault="00A51D9B" w:rsidP="00724BEB">
            <w:pPr>
              <w:rPr>
                <w:rFonts w:ascii="Times New Roman" w:hAnsi="Times New Roman" w:cs="Times New Roman"/>
              </w:rPr>
            </w:pPr>
          </w:p>
        </w:tc>
        <w:tc>
          <w:tcPr>
            <w:tcW w:w="1496" w:type="dxa"/>
          </w:tcPr>
          <w:p w14:paraId="6849FBC2" w14:textId="77777777" w:rsidR="00A51D9B" w:rsidRPr="000A77A2" w:rsidRDefault="00A51D9B" w:rsidP="00724BEB">
            <w:pPr>
              <w:rPr>
                <w:rFonts w:ascii="Times New Roman" w:hAnsi="Times New Roman" w:cs="Times New Roman"/>
              </w:rPr>
            </w:pPr>
          </w:p>
        </w:tc>
      </w:tr>
    </w:tbl>
    <w:p w14:paraId="7C91EC9D" w14:textId="77777777" w:rsidR="00A51D9B" w:rsidRPr="000A77A2" w:rsidRDefault="00A51D9B" w:rsidP="00A51D9B">
      <w:pPr>
        <w:rPr>
          <w:rFonts w:ascii="Times New Roman" w:hAnsi="Times New Roman" w:cs="Times New Roman"/>
        </w:rPr>
      </w:pPr>
    </w:p>
    <w:p w14:paraId="052F3FA5" w14:textId="77777777" w:rsidR="00A51D9B" w:rsidRPr="000A77A2" w:rsidRDefault="00A51D9B" w:rsidP="00A51D9B">
      <w:pPr>
        <w:rPr>
          <w:rFonts w:ascii="Times New Roman" w:hAnsi="Times New Roman" w:cs="Times New Roman"/>
        </w:rPr>
      </w:pPr>
    </w:p>
    <w:tbl>
      <w:tblPr>
        <w:tblStyle w:val="TabloKlavuzu"/>
        <w:tblW w:w="9568" w:type="dxa"/>
        <w:tblLook w:val="04A0" w:firstRow="1" w:lastRow="0" w:firstColumn="1" w:lastColumn="0" w:noHBand="0" w:noVBand="1"/>
      </w:tblPr>
      <w:tblGrid>
        <w:gridCol w:w="1641"/>
        <w:gridCol w:w="598"/>
        <w:gridCol w:w="4136"/>
        <w:gridCol w:w="1697"/>
        <w:gridCol w:w="1496"/>
      </w:tblGrid>
      <w:tr w:rsidR="00A51D9B" w:rsidRPr="000A77A2" w14:paraId="633BB89A" w14:textId="77777777" w:rsidTr="00724BEB">
        <w:trPr>
          <w:trHeight w:val="687"/>
        </w:trPr>
        <w:tc>
          <w:tcPr>
            <w:tcW w:w="2239" w:type="dxa"/>
            <w:gridSpan w:val="2"/>
            <w:shd w:val="clear" w:color="auto" w:fill="F7CAAC" w:themeFill="accent2" w:themeFillTint="66"/>
          </w:tcPr>
          <w:p w14:paraId="00A9531E"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STRATEJİK AMAÇ 5</w:t>
            </w:r>
          </w:p>
          <w:p w14:paraId="7AE665E2" w14:textId="77777777" w:rsidR="00A51D9B" w:rsidRPr="000A77A2" w:rsidRDefault="00A51D9B" w:rsidP="00724BEB">
            <w:pPr>
              <w:rPr>
                <w:rFonts w:ascii="Times New Roman" w:hAnsi="Times New Roman" w:cs="Times New Roman"/>
                <w:b/>
              </w:rPr>
            </w:pPr>
          </w:p>
        </w:tc>
        <w:tc>
          <w:tcPr>
            <w:tcW w:w="7329" w:type="dxa"/>
            <w:gridSpan w:val="3"/>
          </w:tcPr>
          <w:p w14:paraId="73DF93F3" w14:textId="77777777" w:rsidR="00A51D9B" w:rsidRPr="000A77A2" w:rsidRDefault="00A51D9B" w:rsidP="00724BEB">
            <w:pPr>
              <w:rPr>
                <w:rFonts w:ascii="Times New Roman" w:hAnsi="Times New Roman" w:cs="Times New Roman"/>
              </w:rPr>
            </w:pPr>
            <w:r w:rsidRPr="000A77A2">
              <w:rPr>
                <w:rFonts w:ascii="Times New Roman" w:eastAsia="Times New Roman" w:hAnsi="Times New Roman" w:cs="Times New Roman"/>
                <w:b/>
                <w:bCs/>
                <w:lang w:eastAsia="tr-TR"/>
              </w:rPr>
              <w:t>Toplumsal Katkı Düzeyini artırmak</w:t>
            </w:r>
          </w:p>
        </w:tc>
      </w:tr>
      <w:tr w:rsidR="00A51D9B" w:rsidRPr="000A77A2" w14:paraId="15AFD194" w14:textId="77777777" w:rsidTr="00724BEB">
        <w:trPr>
          <w:trHeight w:val="666"/>
        </w:trPr>
        <w:tc>
          <w:tcPr>
            <w:tcW w:w="1641" w:type="dxa"/>
            <w:shd w:val="clear" w:color="auto" w:fill="BDD6EE" w:themeFill="accent1" w:themeFillTint="66"/>
          </w:tcPr>
          <w:p w14:paraId="0525D85F"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Hedef 5.3</w:t>
            </w:r>
          </w:p>
        </w:tc>
        <w:tc>
          <w:tcPr>
            <w:tcW w:w="7927" w:type="dxa"/>
            <w:gridSpan w:val="4"/>
          </w:tcPr>
          <w:p w14:paraId="17EA619F" w14:textId="77777777" w:rsidR="00A51D9B" w:rsidRPr="000A77A2" w:rsidRDefault="00A51D9B" w:rsidP="00724BEB">
            <w:pPr>
              <w:rPr>
                <w:rFonts w:ascii="Times New Roman" w:hAnsi="Times New Roman" w:cs="Times New Roman"/>
              </w:rPr>
            </w:pPr>
            <w:r w:rsidRPr="000A77A2">
              <w:rPr>
                <w:rFonts w:ascii="Times New Roman" w:eastAsia="Times New Roman" w:hAnsi="Times New Roman" w:cs="Times New Roman"/>
                <w:lang w:eastAsia="tr-TR"/>
              </w:rPr>
              <w:t>Öğretim elemanlarının ve öğrencilerin yürüttüğü sosyal sorumluk proje sayısının artırılması</w:t>
            </w:r>
          </w:p>
        </w:tc>
      </w:tr>
      <w:tr w:rsidR="00A51D9B" w:rsidRPr="000A77A2" w14:paraId="06BDCF2F" w14:textId="77777777" w:rsidTr="00724BEB">
        <w:trPr>
          <w:trHeight w:val="354"/>
        </w:trPr>
        <w:tc>
          <w:tcPr>
            <w:tcW w:w="1641" w:type="dxa"/>
          </w:tcPr>
          <w:p w14:paraId="1507D2D1"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PG No</w:t>
            </w:r>
          </w:p>
        </w:tc>
        <w:tc>
          <w:tcPr>
            <w:tcW w:w="4734" w:type="dxa"/>
            <w:gridSpan w:val="2"/>
          </w:tcPr>
          <w:p w14:paraId="682F4A4E"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Performans Gösterge</w:t>
            </w:r>
          </w:p>
        </w:tc>
        <w:tc>
          <w:tcPr>
            <w:tcW w:w="3193" w:type="dxa"/>
            <w:gridSpan w:val="2"/>
            <w:shd w:val="clear" w:color="auto" w:fill="FFFFFF" w:themeFill="background1"/>
          </w:tcPr>
          <w:p w14:paraId="79427CE1" w14:textId="77777777" w:rsidR="00A51D9B" w:rsidRPr="000A77A2" w:rsidRDefault="00A51D9B" w:rsidP="00724BEB">
            <w:pPr>
              <w:rPr>
                <w:rFonts w:ascii="Times New Roman" w:hAnsi="Times New Roman" w:cs="Times New Roman"/>
                <w:b/>
              </w:rPr>
            </w:pPr>
            <w:r w:rsidRPr="000A77A2">
              <w:rPr>
                <w:rFonts w:ascii="Times New Roman" w:hAnsi="Times New Roman" w:cs="Times New Roman"/>
                <w:b/>
              </w:rPr>
              <w:t>Gerçekleşme Durumu</w:t>
            </w:r>
          </w:p>
        </w:tc>
      </w:tr>
      <w:tr w:rsidR="00A51D9B" w:rsidRPr="000A77A2" w14:paraId="48496274" w14:textId="77777777" w:rsidTr="00A9037C">
        <w:trPr>
          <w:trHeight w:val="1018"/>
        </w:trPr>
        <w:tc>
          <w:tcPr>
            <w:tcW w:w="1641" w:type="dxa"/>
          </w:tcPr>
          <w:p w14:paraId="3AC1F2E6" w14:textId="77777777" w:rsidR="00A51D9B" w:rsidRPr="000A77A2" w:rsidRDefault="00A51D9B" w:rsidP="00724BEB">
            <w:pPr>
              <w:rPr>
                <w:rFonts w:ascii="Times New Roman" w:hAnsi="Times New Roman" w:cs="Times New Roman"/>
              </w:rPr>
            </w:pPr>
            <w:r w:rsidRPr="000A77A2">
              <w:rPr>
                <w:rFonts w:ascii="Times New Roman" w:eastAsia="Times New Roman" w:hAnsi="Times New Roman" w:cs="Times New Roman"/>
                <w:lang w:eastAsia="tr-TR"/>
              </w:rPr>
              <w:lastRenderedPageBreak/>
              <w:t>PG 5.3.1</w:t>
            </w:r>
          </w:p>
        </w:tc>
        <w:tc>
          <w:tcPr>
            <w:tcW w:w="4734" w:type="dxa"/>
            <w:gridSpan w:val="2"/>
          </w:tcPr>
          <w:p w14:paraId="3D903D91"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Kurumun Kendi Yürüttüğü Sosyal Sorumluluk Projelerinin Sayısı</w:t>
            </w:r>
          </w:p>
        </w:tc>
        <w:tc>
          <w:tcPr>
            <w:tcW w:w="1697" w:type="dxa"/>
            <w:shd w:val="clear" w:color="auto" w:fill="00B050"/>
          </w:tcPr>
          <w:p w14:paraId="6196BF9C" w14:textId="77777777" w:rsidR="00A51D9B" w:rsidRPr="000A77A2" w:rsidRDefault="00A51D9B" w:rsidP="00724BEB">
            <w:pPr>
              <w:rPr>
                <w:rFonts w:ascii="Times New Roman" w:hAnsi="Times New Roman" w:cs="Times New Roman"/>
              </w:rPr>
            </w:pPr>
          </w:p>
        </w:tc>
        <w:tc>
          <w:tcPr>
            <w:tcW w:w="1496" w:type="dxa"/>
            <w:shd w:val="clear" w:color="auto" w:fill="FFFFFF" w:themeFill="background1"/>
          </w:tcPr>
          <w:p w14:paraId="6F41BF00" w14:textId="77777777" w:rsidR="00A51D9B" w:rsidRPr="000A77A2" w:rsidRDefault="00A51D9B" w:rsidP="00724BEB">
            <w:pPr>
              <w:rPr>
                <w:rFonts w:ascii="Times New Roman" w:hAnsi="Times New Roman" w:cs="Times New Roman"/>
              </w:rPr>
            </w:pPr>
          </w:p>
        </w:tc>
      </w:tr>
      <w:tr w:rsidR="00A51D9B" w:rsidRPr="000A77A2" w14:paraId="02241653" w14:textId="77777777" w:rsidTr="00724BEB">
        <w:trPr>
          <w:trHeight w:val="1018"/>
        </w:trPr>
        <w:tc>
          <w:tcPr>
            <w:tcW w:w="1641" w:type="dxa"/>
          </w:tcPr>
          <w:p w14:paraId="4252D4EE"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PG 5.3.2</w:t>
            </w:r>
          </w:p>
        </w:tc>
        <w:tc>
          <w:tcPr>
            <w:tcW w:w="4734" w:type="dxa"/>
            <w:gridSpan w:val="2"/>
          </w:tcPr>
          <w:p w14:paraId="7EBF91AA"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Kurumun ortak Yürüttüğü Sosyal Sorumluluk Projelerinin Sayısı</w:t>
            </w:r>
          </w:p>
        </w:tc>
        <w:tc>
          <w:tcPr>
            <w:tcW w:w="1697" w:type="dxa"/>
            <w:shd w:val="clear" w:color="auto" w:fill="00B050"/>
          </w:tcPr>
          <w:p w14:paraId="1644137B" w14:textId="77777777" w:rsidR="00A51D9B" w:rsidRPr="000A77A2" w:rsidRDefault="00A51D9B" w:rsidP="00724BEB">
            <w:pPr>
              <w:rPr>
                <w:rFonts w:ascii="Times New Roman" w:hAnsi="Times New Roman" w:cs="Times New Roman"/>
              </w:rPr>
            </w:pPr>
          </w:p>
        </w:tc>
        <w:tc>
          <w:tcPr>
            <w:tcW w:w="1496" w:type="dxa"/>
          </w:tcPr>
          <w:p w14:paraId="4CAC1EBD" w14:textId="77777777" w:rsidR="00A51D9B" w:rsidRPr="000A77A2" w:rsidRDefault="00A51D9B" w:rsidP="00724BEB">
            <w:pPr>
              <w:rPr>
                <w:rFonts w:ascii="Times New Roman" w:hAnsi="Times New Roman" w:cs="Times New Roman"/>
              </w:rPr>
            </w:pPr>
          </w:p>
        </w:tc>
      </w:tr>
      <w:tr w:rsidR="00A51D9B" w:rsidRPr="000A77A2" w14:paraId="142D25FC" w14:textId="77777777" w:rsidTr="00724BEB">
        <w:trPr>
          <w:trHeight w:val="1018"/>
        </w:trPr>
        <w:tc>
          <w:tcPr>
            <w:tcW w:w="1641" w:type="dxa"/>
          </w:tcPr>
          <w:p w14:paraId="3D792394"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PG 5.3.3</w:t>
            </w:r>
          </w:p>
        </w:tc>
        <w:tc>
          <w:tcPr>
            <w:tcW w:w="4734" w:type="dxa"/>
            <w:gridSpan w:val="2"/>
          </w:tcPr>
          <w:p w14:paraId="6B56ABCC" w14:textId="77777777" w:rsidR="00A51D9B" w:rsidRPr="000A77A2" w:rsidRDefault="00A51D9B" w:rsidP="00724BEB">
            <w:pPr>
              <w:rPr>
                <w:rFonts w:ascii="Times New Roman" w:eastAsia="Times New Roman" w:hAnsi="Times New Roman" w:cs="Times New Roman"/>
                <w:lang w:eastAsia="tr-TR"/>
              </w:rPr>
            </w:pPr>
            <w:r w:rsidRPr="000A77A2">
              <w:rPr>
                <w:rFonts w:ascii="Times New Roman" w:eastAsia="Times New Roman" w:hAnsi="Times New Roman" w:cs="Times New Roman"/>
                <w:lang w:eastAsia="tr-TR"/>
              </w:rPr>
              <w:t>Öğrencilerin yaptığı sosyal sorumluluk projelerinin sayısı</w:t>
            </w:r>
          </w:p>
        </w:tc>
        <w:tc>
          <w:tcPr>
            <w:tcW w:w="1697" w:type="dxa"/>
            <w:shd w:val="clear" w:color="auto" w:fill="00B050"/>
          </w:tcPr>
          <w:p w14:paraId="7709A971" w14:textId="77777777" w:rsidR="00A51D9B" w:rsidRPr="000A77A2" w:rsidRDefault="00A51D9B" w:rsidP="00724BEB">
            <w:pPr>
              <w:rPr>
                <w:rFonts w:ascii="Times New Roman" w:hAnsi="Times New Roman" w:cs="Times New Roman"/>
              </w:rPr>
            </w:pPr>
          </w:p>
        </w:tc>
        <w:tc>
          <w:tcPr>
            <w:tcW w:w="1496" w:type="dxa"/>
          </w:tcPr>
          <w:p w14:paraId="48B64977" w14:textId="77777777" w:rsidR="00A51D9B" w:rsidRPr="000A77A2" w:rsidRDefault="00A51D9B" w:rsidP="00724BEB">
            <w:pPr>
              <w:rPr>
                <w:rFonts w:ascii="Times New Roman" w:hAnsi="Times New Roman" w:cs="Times New Roman"/>
              </w:rPr>
            </w:pPr>
          </w:p>
        </w:tc>
      </w:tr>
    </w:tbl>
    <w:p w14:paraId="23170087" w14:textId="77777777" w:rsidR="00A51D9B" w:rsidRPr="000A77A2" w:rsidRDefault="00A51D9B" w:rsidP="00A51D9B">
      <w:pPr>
        <w:rPr>
          <w:rFonts w:ascii="Times New Roman" w:hAnsi="Times New Roman" w:cs="Times New Roman"/>
        </w:rPr>
      </w:pPr>
    </w:p>
    <w:p w14:paraId="4ECE7E6C" w14:textId="77777777" w:rsidR="000A77A2" w:rsidRPr="000A77A2" w:rsidRDefault="000A77A2" w:rsidP="00A51D9B">
      <w:pPr>
        <w:rPr>
          <w:rFonts w:ascii="Times New Roman" w:hAnsi="Times New Roman" w:cs="Times New Roman"/>
        </w:rPr>
      </w:pPr>
    </w:p>
    <w:p w14:paraId="56BC406D" w14:textId="15463B0A" w:rsidR="000A77A2" w:rsidRDefault="000A77A2" w:rsidP="000A77A2">
      <w:pPr>
        <w:pStyle w:val="ListeParagraf"/>
        <w:numPr>
          <w:ilvl w:val="0"/>
          <w:numId w:val="2"/>
        </w:numPr>
        <w:rPr>
          <w:rFonts w:ascii="Times New Roman" w:hAnsi="Times New Roman" w:cs="Times New Roman"/>
          <w:b/>
        </w:rPr>
      </w:pPr>
      <w:r w:rsidRPr="000A77A2">
        <w:rPr>
          <w:rFonts w:ascii="Times New Roman" w:hAnsi="Times New Roman" w:cs="Times New Roman"/>
          <w:b/>
        </w:rPr>
        <w:t>202</w:t>
      </w:r>
      <w:r w:rsidR="00DF4B77">
        <w:rPr>
          <w:rFonts w:ascii="Times New Roman" w:hAnsi="Times New Roman" w:cs="Times New Roman"/>
          <w:b/>
        </w:rPr>
        <w:t>3</w:t>
      </w:r>
      <w:r w:rsidRPr="000A77A2">
        <w:rPr>
          <w:rFonts w:ascii="Times New Roman" w:hAnsi="Times New Roman" w:cs="Times New Roman"/>
          <w:b/>
        </w:rPr>
        <w:t xml:space="preserve"> GERÇEKLEŞME DÖNEMİ GENEL DEĞERLENDİRME</w:t>
      </w:r>
    </w:p>
    <w:p w14:paraId="0B0C4859" w14:textId="77777777" w:rsidR="00F25849" w:rsidRDefault="00F25849" w:rsidP="0008485B">
      <w:pPr>
        <w:pStyle w:val="ListeParagraf"/>
        <w:spacing w:line="480" w:lineRule="auto"/>
        <w:ind w:left="360"/>
        <w:jc w:val="both"/>
        <w:rPr>
          <w:rFonts w:ascii="Times New Roman" w:hAnsi="Times New Roman" w:cs="Times New Roman"/>
          <w:bCs/>
        </w:rPr>
      </w:pPr>
    </w:p>
    <w:p w14:paraId="7CC6C601" w14:textId="7A8C163D" w:rsidR="0008485B" w:rsidRPr="00AE0B0D" w:rsidRDefault="0008485B" w:rsidP="0008485B">
      <w:pPr>
        <w:pStyle w:val="ListeParagraf"/>
        <w:spacing w:line="480" w:lineRule="auto"/>
        <w:ind w:left="360"/>
        <w:jc w:val="both"/>
        <w:rPr>
          <w:rFonts w:ascii="Times New Roman" w:hAnsi="Times New Roman" w:cs="Times New Roman"/>
          <w:bCs/>
        </w:rPr>
      </w:pPr>
      <w:r w:rsidRPr="00AE0B0D">
        <w:rPr>
          <w:rFonts w:ascii="Times New Roman" w:hAnsi="Times New Roman" w:cs="Times New Roman"/>
          <w:bCs/>
        </w:rPr>
        <w:t>Yabancı Diller Yüksek Okulu tarafından yayınlanan 2022-2026 Stratejik Planına ait 202</w:t>
      </w:r>
      <w:r w:rsidR="00AE0B0D" w:rsidRPr="00AE0B0D">
        <w:rPr>
          <w:rFonts w:ascii="Times New Roman" w:hAnsi="Times New Roman" w:cs="Times New Roman"/>
          <w:bCs/>
        </w:rPr>
        <w:t>3</w:t>
      </w:r>
      <w:r w:rsidRPr="00AE0B0D">
        <w:rPr>
          <w:rFonts w:ascii="Times New Roman" w:hAnsi="Times New Roman" w:cs="Times New Roman"/>
          <w:bCs/>
        </w:rPr>
        <w:t xml:space="preserve"> Yılı Değerlendirme Raporunda stratejik amaçlar, hedefler ve performans göstergeleri görülmektedir. Bölüm 2’deki tablolarda detaylı bir şekilde amaçlar, hedefler ve performans göstergelerinin gerçekleşme durumları görülmektedir. Ulaşılmış hedefler yeşil renk ile gösterilirken, ulaşılamayan hedefler kırmızı renk ile görülmektedir. Ulaşılamayan hedefler için açıklama ve eylem planları sunulmuştur.</w:t>
      </w:r>
    </w:p>
    <w:p w14:paraId="70A719E2" w14:textId="77777777" w:rsidR="0008485B" w:rsidRPr="00AE0B0D" w:rsidRDefault="0008485B" w:rsidP="0008485B">
      <w:pPr>
        <w:pStyle w:val="ListeParagraf"/>
        <w:spacing w:line="480" w:lineRule="auto"/>
        <w:ind w:left="360"/>
        <w:jc w:val="both"/>
        <w:rPr>
          <w:rFonts w:ascii="Times New Roman" w:hAnsi="Times New Roman" w:cs="Times New Roman"/>
          <w:bCs/>
        </w:rPr>
      </w:pPr>
      <w:r w:rsidRPr="00AE0B0D">
        <w:rPr>
          <w:rFonts w:ascii="Times New Roman" w:hAnsi="Times New Roman" w:cs="Times New Roman"/>
          <w:bCs/>
        </w:rPr>
        <w:t>Ulaşılamayan hedefler incelendiğinde genel olarak Araştırma ve Geliştirme amaçlarına ulaşabilmek adına iyileştirme yapılmalıdır. Bu hususta bölümde çalışmalar yapılacaktır. Araştırma ve Geliştirme çalışmalarını artırabilmek için alınacak en önemli tedbir akademisyenlerin ders yüklerinin azaltılmasıdır. Bu faktör Toplumsal Katkı hedeflerinin de ulaşılabilir olmasına katkı sağlayacaktır.</w:t>
      </w:r>
    </w:p>
    <w:p w14:paraId="5598E750" w14:textId="4A316B53" w:rsidR="0008485B" w:rsidRPr="00AE0B0D" w:rsidRDefault="0008485B" w:rsidP="0008485B">
      <w:pPr>
        <w:pStyle w:val="ListeParagraf"/>
        <w:spacing w:line="480" w:lineRule="auto"/>
        <w:ind w:left="360"/>
        <w:jc w:val="both"/>
        <w:rPr>
          <w:rFonts w:ascii="Times New Roman" w:hAnsi="Times New Roman" w:cs="Times New Roman"/>
          <w:bCs/>
        </w:rPr>
      </w:pPr>
      <w:r w:rsidRPr="00AE0B0D">
        <w:rPr>
          <w:rFonts w:ascii="Times New Roman" w:hAnsi="Times New Roman" w:cs="Times New Roman"/>
          <w:bCs/>
        </w:rPr>
        <w:t xml:space="preserve">Uluslararasılaşma hedeflerine ulaşılabilmesi için Avrupa üniversiteleri ile görüşmeler yapılmaktadır fakat Türk üniversiteleri özellikle Batı Avrupa üniversiteleri tarafından yaygın olarak kabul görmemektedir. Bunun dışında Avrupa Üniversitelerinde </w:t>
      </w:r>
      <w:r w:rsidR="0069593B" w:rsidRPr="00AE0B0D">
        <w:rPr>
          <w:rFonts w:ascii="Times New Roman" w:hAnsi="Times New Roman" w:cs="Times New Roman"/>
          <w:bCs/>
        </w:rPr>
        <w:t>İngilizce-Türkçe</w:t>
      </w:r>
      <w:r w:rsidR="007360AB" w:rsidRPr="00AE0B0D">
        <w:rPr>
          <w:rFonts w:ascii="Times New Roman" w:hAnsi="Times New Roman" w:cs="Times New Roman"/>
          <w:bCs/>
        </w:rPr>
        <w:t xml:space="preserve">, </w:t>
      </w:r>
      <w:r w:rsidR="0069593B" w:rsidRPr="00AE0B0D">
        <w:rPr>
          <w:rFonts w:ascii="Times New Roman" w:hAnsi="Times New Roman" w:cs="Times New Roman"/>
          <w:bCs/>
        </w:rPr>
        <w:t xml:space="preserve">Türkçe-İngilizce </w:t>
      </w:r>
      <w:r w:rsidRPr="00AE0B0D">
        <w:rPr>
          <w:rFonts w:ascii="Times New Roman" w:hAnsi="Times New Roman" w:cs="Times New Roman"/>
          <w:bCs/>
        </w:rPr>
        <w:t xml:space="preserve">Mütercim ve Tercümanlık Bölümlerinin olmaması ikili anlaşma yapma konusunda işimizi zorlaştırmaktadır. Tüm bu nedenlerin üzerine ülkemizde yaşanan </w:t>
      </w:r>
      <w:r w:rsidRPr="00AE0B0D">
        <w:rPr>
          <w:rFonts w:ascii="Times New Roman" w:hAnsi="Times New Roman" w:cs="Times New Roman"/>
          <w:bCs/>
        </w:rPr>
        <w:lastRenderedPageBreak/>
        <w:t>ekonomik istikrarsızlık, değişim programları ile giden öğrenci ve akademisyenler için engel teşkil etmektedir.</w:t>
      </w:r>
    </w:p>
    <w:p w14:paraId="65EEDDC6" w14:textId="055DB3D5" w:rsidR="0008485B" w:rsidRDefault="0008485B" w:rsidP="0008485B">
      <w:pPr>
        <w:pStyle w:val="ListeParagraf"/>
        <w:spacing w:line="480" w:lineRule="auto"/>
        <w:ind w:left="360"/>
        <w:jc w:val="both"/>
        <w:rPr>
          <w:rFonts w:ascii="Times New Roman" w:eastAsia="Times New Roman" w:hAnsi="Times New Roman" w:cs="Times New Roman"/>
          <w:lang w:eastAsia="tr-TR"/>
        </w:rPr>
      </w:pPr>
      <w:r w:rsidRPr="00AE0B0D">
        <w:rPr>
          <w:rFonts w:ascii="Times New Roman" w:hAnsi="Times New Roman" w:cs="Times New Roman"/>
          <w:bCs/>
        </w:rPr>
        <w:t xml:space="preserve">Mütercim ve Tercümanlık Bölümü’nün Toros Üniversitesi’nde dil puan türü ile öğrenci alan tek bölüm olması </w:t>
      </w:r>
      <w:r w:rsidRPr="00AE0B0D">
        <w:rPr>
          <w:rFonts w:ascii="Times New Roman" w:eastAsia="Times New Roman" w:hAnsi="Times New Roman" w:cs="Times New Roman"/>
          <w:lang w:eastAsia="tr-TR"/>
        </w:rPr>
        <w:t xml:space="preserve">Çift </w:t>
      </w:r>
      <w:r w:rsidR="00AE0B0D" w:rsidRPr="00AE0B0D">
        <w:rPr>
          <w:rFonts w:ascii="Times New Roman" w:eastAsia="Times New Roman" w:hAnsi="Times New Roman" w:cs="Times New Roman"/>
          <w:lang w:eastAsia="tr-TR"/>
        </w:rPr>
        <w:t>Ana</w:t>
      </w:r>
      <w:r w:rsidRPr="00AE0B0D">
        <w:rPr>
          <w:rFonts w:ascii="Times New Roman" w:eastAsia="Times New Roman" w:hAnsi="Times New Roman" w:cs="Times New Roman"/>
          <w:lang w:eastAsia="tr-TR"/>
        </w:rPr>
        <w:t>dal ve Yandal yapan öğrenci sayısını artırma ve eğitimin çeşitliliği hedefinin ulaşılabilir olmasının önünde engel olarak bulunmaktadır.</w:t>
      </w:r>
    </w:p>
    <w:p w14:paraId="0FC8065E" w14:textId="07A8FB60" w:rsidR="007A435D" w:rsidRDefault="007A435D" w:rsidP="0008485B">
      <w:pPr>
        <w:pStyle w:val="ListeParagraf"/>
        <w:spacing w:line="480" w:lineRule="auto"/>
        <w:ind w:left="360"/>
        <w:jc w:val="both"/>
        <w:rPr>
          <w:rFonts w:ascii="Times New Roman" w:eastAsia="Times New Roman" w:hAnsi="Times New Roman" w:cs="Times New Roman"/>
          <w:lang w:eastAsia="tr-TR"/>
        </w:rPr>
      </w:pPr>
    </w:p>
    <w:p w14:paraId="08874BA4" w14:textId="77777777" w:rsidR="00AE0B0D" w:rsidRDefault="00AE0B0D" w:rsidP="0008485B">
      <w:pPr>
        <w:pStyle w:val="ListeParagraf"/>
        <w:spacing w:line="480" w:lineRule="auto"/>
        <w:ind w:left="360"/>
        <w:jc w:val="both"/>
        <w:rPr>
          <w:rFonts w:ascii="Times New Roman" w:eastAsia="Times New Roman" w:hAnsi="Times New Roman" w:cs="Times New Roman"/>
          <w:lang w:eastAsia="tr-TR"/>
        </w:rPr>
      </w:pPr>
    </w:p>
    <w:p w14:paraId="0C3ABC0D" w14:textId="77777777" w:rsidR="00AE0B0D" w:rsidRDefault="00AE0B0D" w:rsidP="0008485B">
      <w:pPr>
        <w:pStyle w:val="ListeParagraf"/>
        <w:spacing w:line="480" w:lineRule="auto"/>
        <w:ind w:left="360"/>
        <w:jc w:val="both"/>
        <w:rPr>
          <w:rFonts w:ascii="Times New Roman" w:eastAsia="Times New Roman" w:hAnsi="Times New Roman" w:cs="Times New Roman"/>
          <w:lang w:eastAsia="tr-TR"/>
        </w:rPr>
      </w:pPr>
    </w:p>
    <w:p w14:paraId="57C356E3" w14:textId="77777777" w:rsidR="00AE0B0D" w:rsidRDefault="00AE0B0D" w:rsidP="0008485B">
      <w:pPr>
        <w:pStyle w:val="ListeParagraf"/>
        <w:spacing w:line="480" w:lineRule="auto"/>
        <w:ind w:left="360"/>
        <w:jc w:val="both"/>
        <w:rPr>
          <w:rFonts w:ascii="Times New Roman" w:eastAsia="Times New Roman" w:hAnsi="Times New Roman" w:cs="Times New Roman"/>
          <w:lang w:eastAsia="tr-TR"/>
        </w:rPr>
      </w:pPr>
    </w:p>
    <w:p w14:paraId="3A655D32" w14:textId="77777777" w:rsidR="00AE0B0D" w:rsidRDefault="00AE0B0D" w:rsidP="0008485B">
      <w:pPr>
        <w:pStyle w:val="ListeParagraf"/>
        <w:spacing w:line="480" w:lineRule="auto"/>
        <w:ind w:left="360"/>
        <w:jc w:val="both"/>
        <w:rPr>
          <w:rFonts w:ascii="Times New Roman" w:eastAsia="Times New Roman" w:hAnsi="Times New Roman" w:cs="Times New Roman"/>
          <w:lang w:eastAsia="tr-TR"/>
        </w:rPr>
      </w:pPr>
    </w:p>
    <w:p w14:paraId="08E2737D" w14:textId="77777777" w:rsidR="00AE0B0D" w:rsidRDefault="00AE0B0D" w:rsidP="0008485B">
      <w:pPr>
        <w:pStyle w:val="ListeParagraf"/>
        <w:spacing w:line="480" w:lineRule="auto"/>
        <w:ind w:left="360"/>
        <w:jc w:val="both"/>
        <w:rPr>
          <w:rFonts w:ascii="Times New Roman" w:eastAsia="Times New Roman" w:hAnsi="Times New Roman" w:cs="Times New Roman"/>
          <w:lang w:eastAsia="tr-TR"/>
        </w:rPr>
      </w:pPr>
    </w:p>
    <w:p w14:paraId="13E66B0E" w14:textId="77777777" w:rsidR="00AE0B0D" w:rsidRDefault="00AE0B0D" w:rsidP="0008485B">
      <w:pPr>
        <w:pStyle w:val="ListeParagraf"/>
        <w:spacing w:line="480" w:lineRule="auto"/>
        <w:ind w:left="360"/>
        <w:jc w:val="both"/>
        <w:rPr>
          <w:rFonts w:ascii="Times New Roman" w:eastAsia="Times New Roman" w:hAnsi="Times New Roman" w:cs="Times New Roman"/>
          <w:lang w:eastAsia="tr-TR"/>
        </w:rPr>
      </w:pPr>
    </w:p>
    <w:p w14:paraId="36C161CF" w14:textId="77777777" w:rsidR="00AE0B0D" w:rsidRDefault="00AE0B0D" w:rsidP="0008485B">
      <w:pPr>
        <w:pStyle w:val="ListeParagraf"/>
        <w:spacing w:line="480" w:lineRule="auto"/>
        <w:ind w:left="360"/>
        <w:jc w:val="both"/>
        <w:rPr>
          <w:rFonts w:ascii="Times New Roman" w:eastAsia="Times New Roman" w:hAnsi="Times New Roman" w:cs="Times New Roman"/>
          <w:lang w:eastAsia="tr-TR"/>
        </w:rPr>
      </w:pPr>
    </w:p>
    <w:p w14:paraId="78C04054" w14:textId="0270C809" w:rsidR="007A435D" w:rsidRDefault="007A435D" w:rsidP="0008485B">
      <w:pPr>
        <w:pStyle w:val="ListeParagraf"/>
        <w:spacing w:line="480" w:lineRule="auto"/>
        <w:ind w:left="360"/>
        <w:jc w:val="both"/>
        <w:rPr>
          <w:rFonts w:ascii="Times New Roman" w:eastAsia="Times New Roman" w:hAnsi="Times New Roman" w:cs="Times New Roman"/>
          <w:lang w:eastAsia="tr-TR"/>
        </w:rPr>
      </w:pPr>
    </w:p>
    <w:p w14:paraId="3BB6BBF0" w14:textId="6C54C8A5" w:rsidR="007A435D" w:rsidRDefault="007A435D" w:rsidP="0008485B">
      <w:pPr>
        <w:pStyle w:val="ListeParagraf"/>
        <w:spacing w:line="480" w:lineRule="auto"/>
        <w:ind w:left="360"/>
        <w:jc w:val="both"/>
        <w:rPr>
          <w:rFonts w:ascii="Times New Roman" w:eastAsia="Times New Roman" w:hAnsi="Times New Roman" w:cs="Times New Roman"/>
          <w:lang w:eastAsia="tr-TR"/>
        </w:rPr>
      </w:pPr>
    </w:p>
    <w:p w14:paraId="0BA24659" w14:textId="6B718717" w:rsidR="007A435D" w:rsidRDefault="007A435D" w:rsidP="0008485B">
      <w:pPr>
        <w:pStyle w:val="ListeParagraf"/>
        <w:spacing w:line="480" w:lineRule="auto"/>
        <w:ind w:left="360"/>
        <w:jc w:val="both"/>
        <w:rPr>
          <w:rFonts w:ascii="Times New Roman" w:eastAsia="Times New Roman" w:hAnsi="Times New Roman" w:cs="Times New Roman"/>
          <w:lang w:eastAsia="tr-TR"/>
        </w:rPr>
      </w:pPr>
    </w:p>
    <w:p w14:paraId="7D58777C" w14:textId="45ECD33F" w:rsidR="007A435D" w:rsidRDefault="007A435D" w:rsidP="0008485B">
      <w:pPr>
        <w:pStyle w:val="ListeParagraf"/>
        <w:spacing w:line="480" w:lineRule="auto"/>
        <w:ind w:left="360"/>
        <w:jc w:val="both"/>
        <w:rPr>
          <w:rFonts w:ascii="Times New Roman" w:eastAsia="Times New Roman" w:hAnsi="Times New Roman" w:cs="Times New Roman"/>
          <w:lang w:eastAsia="tr-TR"/>
        </w:rPr>
      </w:pPr>
    </w:p>
    <w:p w14:paraId="2970F3D3" w14:textId="6D46BA9E" w:rsidR="007A435D" w:rsidRDefault="007A435D" w:rsidP="0008485B">
      <w:pPr>
        <w:pStyle w:val="ListeParagraf"/>
        <w:spacing w:line="480" w:lineRule="auto"/>
        <w:ind w:left="360"/>
        <w:jc w:val="both"/>
        <w:rPr>
          <w:rFonts w:ascii="Times New Roman" w:eastAsia="Times New Roman" w:hAnsi="Times New Roman" w:cs="Times New Roman"/>
          <w:lang w:eastAsia="tr-TR"/>
        </w:rPr>
      </w:pPr>
    </w:p>
    <w:p w14:paraId="4D723EDA" w14:textId="32E209FD" w:rsidR="007A435D" w:rsidRDefault="007A435D" w:rsidP="0008485B">
      <w:pPr>
        <w:pStyle w:val="ListeParagraf"/>
        <w:spacing w:line="480" w:lineRule="auto"/>
        <w:ind w:left="360"/>
        <w:jc w:val="both"/>
        <w:rPr>
          <w:rFonts w:ascii="Times New Roman" w:eastAsia="Times New Roman" w:hAnsi="Times New Roman" w:cs="Times New Roman"/>
          <w:lang w:eastAsia="tr-TR"/>
        </w:rPr>
      </w:pPr>
    </w:p>
    <w:p w14:paraId="24A5EBC1" w14:textId="0C521179" w:rsidR="007A435D" w:rsidRDefault="007A435D" w:rsidP="0008485B">
      <w:pPr>
        <w:pStyle w:val="ListeParagraf"/>
        <w:spacing w:line="480" w:lineRule="auto"/>
        <w:ind w:left="360"/>
        <w:jc w:val="both"/>
        <w:rPr>
          <w:rFonts w:ascii="Times New Roman" w:eastAsia="Times New Roman" w:hAnsi="Times New Roman" w:cs="Times New Roman"/>
          <w:lang w:eastAsia="tr-TR"/>
        </w:rPr>
      </w:pPr>
    </w:p>
    <w:p w14:paraId="437517F0" w14:textId="7E2428E0" w:rsidR="007A435D" w:rsidRDefault="007A435D" w:rsidP="0008485B">
      <w:pPr>
        <w:pStyle w:val="ListeParagraf"/>
        <w:spacing w:line="480" w:lineRule="auto"/>
        <w:ind w:left="360"/>
        <w:jc w:val="both"/>
        <w:rPr>
          <w:rFonts w:ascii="Times New Roman" w:eastAsia="Times New Roman" w:hAnsi="Times New Roman" w:cs="Times New Roman"/>
          <w:lang w:eastAsia="tr-TR"/>
        </w:rPr>
      </w:pPr>
    </w:p>
    <w:p w14:paraId="4C411FA5" w14:textId="7967E9F5" w:rsidR="007A435D" w:rsidRDefault="007A435D" w:rsidP="0008485B">
      <w:pPr>
        <w:pStyle w:val="ListeParagraf"/>
        <w:spacing w:line="480" w:lineRule="auto"/>
        <w:ind w:left="360"/>
        <w:jc w:val="both"/>
        <w:rPr>
          <w:rFonts w:ascii="Times New Roman" w:eastAsia="Times New Roman" w:hAnsi="Times New Roman" w:cs="Times New Roman"/>
          <w:lang w:eastAsia="tr-TR"/>
        </w:rPr>
      </w:pPr>
    </w:p>
    <w:p w14:paraId="22876739" w14:textId="3F8FBC11" w:rsidR="007A435D" w:rsidRDefault="007A435D" w:rsidP="0008485B">
      <w:pPr>
        <w:pStyle w:val="ListeParagraf"/>
        <w:spacing w:line="480" w:lineRule="auto"/>
        <w:ind w:left="360"/>
        <w:jc w:val="both"/>
        <w:rPr>
          <w:rFonts w:ascii="Times New Roman" w:eastAsia="Times New Roman" w:hAnsi="Times New Roman" w:cs="Times New Roman"/>
          <w:lang w:eastAsia="tr-TR"/>
        </w:rPr>
      </w:pPr>
    </w:p>
    <w:p w14:paraId="082EA129" w14:textId="7FE95238" w:rsidR="007A435D" w:rsidRDefault="007A435D" w:rsidP="0008485B">
      <w:pPr>
        <w:pStyle w:val="ListeParagraf"/>
        <w:spacing w:line="480" w:lineRule="auto"/>
        <w:ind w:left="360"/>
        <w:jc w:val="both"/>
        <w:rPr>
          <w:rFonts w:ascii="Times New Roman" w:eastAsia="Times New Roman" w:hAnsi="Times New Roman" w:cs="Times New Roman"/>
          <w:lang w:eastAsia="tr-TR"/>
        </w:rPr>
      </w:pPr>
    </w:p>
    <w:p w14:paraId="3504349E" w14:textId="77777777" w:rsidR="007A435D" w:rsidRDefault="007A435D" w:rsidP="0008485B">
      <w:pPr>
        <w:pStyle w:val="ListeParagraf"/>
        <w:spacing w:line="480" w:lineRule="auto"/>
        <w:ind w:left="360"/>
        <w:jc w:val="both"/>
        <w:rPr>
          <w:rFonts w:ascii="Times New Roman" w:eastAsia="Times New Roman" w:hAnsi="Times New Roman" w:cs="Times New Roman"/>
          <w:lang w:eastAsia="tr-TR"/>
        </w:rPr>
      </w:pPr>
    </w:p>
    <w:p w14:paraId="17667211" w14:textId="078893C8" w:rsidR="00DD591E" w:rsidRPr="000A77A2" w:rsidRDefault="0008485B" w:rsidP="00F25849">
      <w:pPr>
        <w:pStyle w:val="ListeParagraf"/>
        <w:spacing w:line="480" w:lineRule="auto"/>
        <w:ind w:left="360"/>
        <w:jc w:val="both"/>
        <w:rPr>
          <w:rFonts w:ascii="Times New Roman" w:hAnsi="Times New Roman" w:cs="Times New Roman"/>
          <w:b/>
        </w:rPr>
      </w:pPr>
      <w:r w:rsidRPr="00F25849">
        <w:rPr>
          <w:rFonts w:ascii="Times New Roman" w:eastAsia="Times New Roman" w:hAnsi="Times New Roman" w:cs="Times New Roman"/>
          <w:b/>
          <w:bCs/>
          <w:lang w:eastAsia="tr-TR"/>
        </w:rPr>
        <w:lastRenderedPageBreak/>
        <w:t>EK 1: YABANCI DİLLER YÜKSEK OKULU HEDEF GERÇEKLEŞME TABLOSU</w:t>
      </w:r>
    </w:p>
    <w:p w14:paraId="282F9E86" w14:textId="6735F5F0" w:rsidR="007A435D" w:rsidRDefault="007A435D" w:rsidP="007A435D">
      <w:pPr>
        <w:pStyle w:val="ListeParagraf"/>
        <w:spacing w:line="480" w:lineRule="auto"/>
        <w:ind w:left="360"/>
        <w:jc w:val="both"/>
      </w:pPr>
    </w:p>
    <w:tbl>
      <w:tblPr>
        <w:tblW w:w="0" w:type="auto"/>
        <w:tblCellMar>
          <w:left w:w="70" w:type="dxa"/>
          <w:right w:w="70" w:type="dxa"/>
        </w:tblCellMar>
        <w:tblLook w:val="04A0" w:firstRow="1" w:lastRow="0" w:firstColumn="1" w:lastColumn="0" w:noHBand="0" w:noVBand="1"/>
      </w:tblPr>
      <w:tblGrid>
        <w:gridCol w:w="1271"/>
        <w:gridCol w:w="1271"/>
        <w:gridCol w:w="1270"/>
        <w:gridCol w:w="743"/>
        <w:gridCol w:w="568"/>
        <w:gridCol w:w="981"/>
        <w:gridCol w:w="981"/>
        <w:gridCol w:w="981"/>
        <w:gridCol w:w="981"/>
      </w:tblGrid>
      <w:tr w:rsidR="007A435D" w:rsidRPr="009F21C0" w14:paraId="169059DC" w14:textId="77777777" w:rsidTr="00051D16">
        <w:trPr>
          <w:trHeight w:val="615"/>
        </w:trPr>
        <w:tc>
          <w:tcPr>
            <w:tcW w:w="0" w:type="auto"/>
            <w:tcBorders>
              <w:top w:val="single" w:sz="8" w:space="0" w:color="000000"/>
              <w:left w:val="single" w:sz="8" w:space="0" w:color="000000"/>
              <w:bottom w:val="single" w:sz="8" w:space="0" w:color="000000"/>
              <w:right w:val="single" w:sz="8" w:space="0" w:color="000000"/>
            </w:tcBorders>
            <w:shd w:val="clear" w:color="000000" w:fill="808080"/>
            <w:vAlign w:val="bottom"/>
            <w:hideMark/>
          </w:tcPr>
          <w:p w14:paraId="45E13EA4" w14:textId="77777777" w:rsidR="007A435D" w:rsidRPr="009F21C0" w:rsidRDefault="007A435D" w:rsidP="00F66FC9">
            <w:pPr>
              <w:jc w:val="center"/>
              <w:rPr>
                <w:rFonts w:eastAsia="Times New Roman"/>
                <w:color w:val="FFFFFF"/>
              </w:rPr>
            </w:pPr>
            <w:r w:rsidRPr="009F21C0">
              <w:rPr>
                <w:rFonts w:eastAsia="Times New Roman"/>
                <w:color w:val="FFFFFF"/>
              </w:rPr>
              <w:t>Tablo Adı</w:t>
            </w:r>
          </w:p>
        </w:tc>
        <w:tc>
          <w:tcPr>
            <w:tcW w:w="0" w:type="auto"/>
            <w:tcBorders>
              <w:top w:val="single" w:sz="8" w:space="0" w:color="000000"/>
              <w:left w:val="nil"/>
              <w:bottom w:val="single" w:sz="8" w:space="0" w:color="000000"/>
              <w:right w:val="single" w:sz="8" w:space="0" w:color="000000"/>
            </w:tcBorders>
            <w:shd w:val="clear" w:color="000000" w:fill="808080"/>
            <w:vAlign w:val="bottom"/>
            <w:hideMark/>
          </w:tcPr>
          <w:p w14:paraId="6D2CE9C0" w14:textId="77777777" w:rsidR="007A435D" w:rsidRPr="009F21C0" w:rsidRDefault="007A435D" w:rsidP="00F66FC9">
            <w:pPr>
              <w:jc w:val="center"/>
              <w:rPr>
                <w:rFonts w:eastAsia="Times New Roman"/>
                <w:color w:val="FFFFFF"/>
              </w:rPr>
            </w:pPr>
            <w:r w:rsidRPr="009F21C0">
              <w:rPr>
                <w:rFonts w:eastAsia="Times New Roman"/>
                <w:color w:val="FFFFFF"/>
              </w:rPr>
              <w:t>Gösterge</w:t>
            </w:r>
          </w:p>
        </w:tc>
        <w:tc>
          <w:tcPr>
            <w:tcW w:w="1134" w:type="dxa"/>
            <w:tcBorders>
              <w:top w:val="single" w:sz="8" w:space="0" w:color="000000"/>
              <w:left w:val="nil"/>
              <w:bottom w:val="single" w:sz="8" w:space="0" w:color="000000"/>
              <w:right w:val="single" w:sz="8" w:space="0" w:color="000000"/>
            </w:tcBorders>
            <w:shd w:val="clear" w:color="000000" w:fill="808080"/>
            <w:vAlign w:val="bottom"/>
            <w:hideMark/>
          </w:tcPr>
          <w:p w14:paraId="6F105239" w14:textId="77777777" w:rsidR="007A435D" w:rsidRPr="009F21C0" w:rsidRDefault="007A435D" w:rsidP="00F66FC9">
            <w:pPr>
              <w:jc w:val="center"/>
              <w:rPr>
                <w:rFonts w:eastAsia="Times New Roman"/>
                <w:color w:val="FFFFFF"/>
              </w:rPr>
            </w:pPr>
            <w:r w:rsidRPr="009F21C0">
              <w:rPr>
                <w:rFonts w:eastAsia="Times New Roman"/>
                <w:color w:val="FFFFFF"/>
              </w:rPr>
              <w:t> </w:t>
            </w:r>
          </w:p>
        </w:tc>
        <w:tc>
          <w:tcPr>
            <w:tcW w:w="879" w:type="dxa"/>
            <w:tcBorders>
              <w:top w:val="single" w:sz="8" w:space="0" w:color="000000"/>
              <w:left w:val="nil"/>
              <w:bottom w:val="single" w:sz="8" w:space="0" w:color="000000"/>
              <w:right w:val="single" w:sz="8" w:space="0" w:color="000000"/>
            </w:tcBorders>
            <w:shd w:val="clear" w:color="000000" w:fill="808080"/>
            <w:vAlign w:val="bottom"/>
            <w:hideMark/>
          </w:tcPr>
          <w:p w14:paraId="602F4F10" w14:textId="77777777" w:rsidR="007A435D" w:rsidRPr="009F21C0" w:rsidRDefault="007A435D" w:rsidP="00F66FC9">
            <w:pPr>
              <w:jc w:val="center"/>
              <w:rPr>
                <w:rFonts w:eastAsia="Times New Roman"/>
                <w:color w:val="FFFFFF"/>
              </w:rPr>
            </w:pPr>
            <w:r w:rsidRPr="009F21C0">
              <w:rPr>
                <w:rFonts w:eastAsia="Times New Roman"/>
                <w:color w:val="FFFFFF"/>
              </w:rPr>
              <w:t>Başlangıç Değeri</w:t>
            </w:r>
          </w:p>
        </w:tc>
        <w:tc>
          <w:tcPr>
            <w:tcW w:w="568" w:type="dxa"/>
            <w:tcBorders>
              <w:top w:val="single" w:sz="8" w:space="0" w:color="000000"/>
              <w:left w:val="nil"/>
              <w:bottom w:val="single" w:sz="8" w:space="0" w:color="000000"/>
              <w:right w:val="single" w:sz="8" w:space="0" w:color="000000"/>
            </w:tcBorders>
            <w:shd w:val="clear" w:color="000000" w:fill="808080"/>
            <w:vAlign w:val="bottom"/>
            <w:hideMark/>
          </w:tcPr>
          <w:p w14:paraId="11F90A7B" w14:textId="5ED0C702" w:rsidR="007A435D" w:rsidRPr="009F21C0" w:rsidRDefault="007A435D" w:rsidP="00F66FC9">
            <w:pPr>
              <w:jc w:val="center"/>
              <w:rPr>
                <w:rFonts w:eastAsia="Times New Roman"/>
                <w:color w:val="FFFFFF"/>
              </w:rPr>
            </w:pPr>
            <w:r w:rsidRPr="009F21C0">
              <w:rPr>
                <w:rFonts w:eastAsia="Times New Roman"/>
                <w:color w:val="FFFFFF"/>
              </w:rPr>
              <w:t>202</w:t>
            </w:r>
            <w:r w:rsidR="00A70277">
              <w:rPr>
                <w:rFonts w:eastAsia="Times New Roman"/>
                <w:color w:val="FFFFFF"/>
              </w:rPr>
              <w:t>3</w:t>
            </w:r>
            <w:r w:rsidRPr="009F21C0">
              <w:rPr>
                <w:rFonts w:eastAsia="Times New Roman"/>
                <w:color w:val="FFFFFF"/>
              </w:rPr>
              <w:t xml:space="preserve"> Hedefi</w:t>
            </w:r>
          </w:p>
        </w:tc>
        <w:tc>
          <w:tcPr>
            <w:tcW w:w="0" w:type="auto"/>
            <w:tcBorders>
              <w:top w:val="single" w:sz="8" w:space="0" w:color="000000"/>
              <w:left w:val="nil"/>
              <w:bottom w:val="single" w:sz="8" w:space="0" w:color="000000"/>
              <w:right w:val="single" w:sz="8" w:space="0" w:color="000000"/>
            </w:tcBorders>
            <w:shd w:val="clear" w:color="000000" w:fill="808080"/>
            <w:vAlign w:val="bottom"/>
            <w:hideMark/>
          </w:tcPr>
          <w:p w14:paraId="1A13D938" w14:textId="739D943A" w:rsidR="007A435D" w:rsidRPr="009F21C0" w:rsidRDefault="007A435D" w:rsidP="00F66FC9">
            <w:pPr>
              <w:jc w:val="center"/>
              <w:rPr>
                <w:rFonts w:eastAsia="Times New Roman"/>
                <w:color w:val="FFFFFF"/>
              </w:rPr>
            </w:pPr>
            <w:r w:rsidRPr="009F21C0">
              <w:rPr>
                <w:rFonts w:eastAsia="Times New Roman"/>
                <w:color w:val="FFFFFF"/>
              </w:rPr>
              <w:t>202</w:t>
            </w:r>
            <w:r w:rsidR="00A70277">
              <w:rPr>
                <w:rFonts w:eastAsia="Times New Roman"/>
                <w:color w:val="FFFFFF"/>
              </w:rPr>
              <w:t>3</w:t>
            </w:r>
            <w:r w:rsidRPr="009F21C0">
              <w:rPr>
                <w:rFonts w:eastAsia="Times New Roman"/>
                <w:color w:val="FFFFFF"/>
              </w:rPr>
              <w:t xml:space="preserve"> Gerçekleşme Dönemi</w:t>
            </w:r>
          </w:p>
        </w:tc>
        <w:tc>
          <w:tcPr>
            <w:tcW w:w="0" w:type="auto"/>
            <w:tcBorders>
              <w:top w:val="single" w:sz="8" w:space="0" w:color="000000"/>
              <w:left w:val="nil"/>
              <w:bottom w:val="single" w:sz="8" w:space="0" w:color="000000"/>
              <w:right w:val="single" w:sz="8" w:space="0" w:color="000000"/>
            </w:tcBorders>
            <w:shd w:val="clear" w:color="000000" w:fill="808080"/>
            <w:vAlign w:val="bottom"/>
            <w:hideMark/>
          </w:tcPr>
          <w:p w14:paraId="0680E63B" w14:textId="77777777" w:rsidR="007A435D" w:rsidRPr="009F21C0" w:rsidRDefault="007A435D" w:rsidP="00F66FC9">
            <w:pPr>
              <w:jc w:val="center"/>
              <w:rPr>
                <w:rFonts w:eastAsia="Times New Roman"/>
                <w:color w:val="FFFFFF"/>
              </w:rPr>
            </w:pPr>
            <w:r w:rsidRPr="009F21C0">
              <w:rPr>
                <w:rFonts w:eastAsia="Times New Roman"/>
                <w:color w:val="FFFFFF"/>
              </w:rPr>
              <w:t>Performans Bazlı Gerçekleşme Oranı (%)</w:t>
            </w:r>
          </w:p>
        </w:tc>
        <w:tc>
          <w:tcPr>
            <w:tcW w:w="0" w:type="auto"/>
            <w:tcBorders>
              <w:top w:val="single" w:sz="8" w:space="0" w:color="000000"/>
              <w:left w:val="nil"/>
              <w:bottom w:val="single" w:sz="8" w:space="0" w:color="000000"/>
              <w:right w:val="single" w:sz="8" w:space="0" w:color="000000"/>
            </w:tcBorders>
            <w:shd w:val="clear" w:color="000000" w:fill="808080"/>
            <w:vAlign w:val="bottom"/>
            <w:hideMark/>
          </w:tcPr>
          <w:p w14:paraId="1A0D1158" w14:textId="77777777" w:rsidR="007A435D" w:rsidRPr="009F21C0" w:rsidRDefault="007A435D" w:rsidP="00F66FC9">
            <w:pPr>
              <w:jc w:val="center"/>
              <w:rPr>
                <w:rFonts w:eastAsia="Times New Roman"/>
                <w:color w:val="FFFFFF"/>
              </w:rPr>
            </w:pPr>
            <w:r w:rsidRPr="009F21C0">
              <w:rPr>
                <w:rFonts w:eastAsia="Times New Roman"/>
                <w:color w:val="FFFFFF"/>
              </w:rPr>
              <w:t>Hedef Bazlı Gerçekleşme Oranı (%)</w:t>
            </w:r>
          </w:p>
        </w:tc>
        <w:tc>
          <w:tcPr>
            <w:tcW w:w="0" w:type="auto"/>
            <w:tcBorders>
              <w:top w:val="single" w:sz="8" w:space="0" w:color="000000"/>
              <w:left w:val="nil"/>
              <w:bottom w:val="single" w:sz="8" w:space="0" w:color="000000"/>
              <w:right w:val="single" w:sz="12" w:space="0" w:color="000000"/>
            </w:tcBorders>
            <w:shd w:val="clear" w:color="000000" w:fill="808080"/>
            <w:vAlign w:val="bottom"/>
            <w:hideMark/>
          </w:tcPr>
          <w:p w14:paraId="025F2162" w14:textId="77777777" w:rsidR="007A435D" w:rsidRPr="009F21C0" w:rsidRDefault="007A435D" w:rsidP="00F66FC9">
            <w:pPr>
              <w:jc w:val="center"/>
              <w:rPr>
                <w:rFonts w:eastAsia="Times New Roman"/>
                <w:color w:val="FFFFFF"/>
              </w:rPr>
            </w:pPr>
            <w:r w:rsidRPr="009F21C0">
              <w:rPr>
                <w:rFonts w:eastAsia="Times New Roman"/>
                <w:color w:val="FFFFFF"/>
              </w:rPr>
              <w:t>Amaç Bazlı Gerçekleşme Oranı (%)</w:t>
            </w:r>
          </w:p>
        </w:tc>
      </w:tr>
      <w:tr w:rsidR="00DD7D4D" w:rsidRPr="00DD7D4D" w14:paraId="22D118F5" w14:textId="77777777" w:rsidTr="00051D16">
        <w:trPr>
          <w:trHeight w:val="915"/>
        </w:trPr>
        <w:tc>
          <w:tcPr>
            <w:tcW w:w="0" w:type="auto"/>
            <w:vMerge w:val="restart"/>
            <w:tcBorders>
              <w:top w:val="nil"/>
              <w:left w:val="single" w:sz="8" w:space="0" w:color="000000"/>
              <w:bottom w:val="single" w:sz="8" w:space="0" w:color="000000"/>
              <w:right w:val="single" w:sz="8" w:space="0" w:color="000000"/>
            </w:tcBorders>
            <w:shd w:val="clear" w:color="000000" w:fill="FFFFFF"/>
            <w:vAlign w:val="center"/>
            <w:hideMark/>
          </w:tcPr>
          <w:p w14:paraId="69E587AE" w14:textId="77777777" w:rsidR="007A435D" w:rsidRPr="00DD7D4D" w:rsidRDefault="007A435D" w:rsidP="00F66FC9">
            <w:pPr>
              <w:rPr>
                <w:rFonts w:eastAsia="Times New Roman"/>
                <w:color w:val="000000" w:themeColor="text1"/>
              </w:rPr>
            </w:pPr>
            <w:bookmarkStart w:id="2" w:name="_Hlk150502225"/>
            <w:r w:rsidRPr="00DD7D4D">
              <w:rPr>
                <w:rFonts w:eastAsia="Times New Roman"/>
                <w:color w:val="000000" w:themeColor="text1"/>
              </w:rPr>
              <w:t>Hedef 1.2 (Akademik birimlerin eğitim-öğretim programların akredite etmek veya öz değerlendirme yapmak)</w:t>
            </w:r>
          </w:p>
        </w:tc>
        <w:tc>
          <w:tcPr>
            <w:tcW w:w="0" w:type="auto"/>
            <w:tcBorders>
              <w:top w:val="nil"/>
              <w:left w:val="nil"/>
              <w:bottom w:val="single" w:sz="8" w:space="0" w:color="000000"/>
              <w:right w:val="single" w:sz="8" w:space="0" w:color="000000"/>
            </w:tcBorders>
            <w:shd w:val="clear" w:color="000000" w:fill="C8ECF7"/>
            <w:vAlign w:val="bottom"/>
            <w:hideMark/>
          </w:tcPr>
          <w:p w14:paraId="25930C48" w14:textId="77777777" w:rsidR="007A435D" w:rsidRPr="00DD7D4D" w:rsidRDefault="007A435D" w:rsidP="00F66FC9">
            <w:pPr>
              <w:rPr>
                <w:rFonts w:eastAsia="Times New Roman"/>
                <w:color w:val="000000" w:themeColor="text1"/>
              </w:rPr>
            </w:pPr>
            <w:r w:rsidRPr="00DD7D4D">
              <w:rPr>
                <w:rFonts w:eastAsia="Times New Roman"/>
                <w:color w:val="000000" w:themeColor="text1"/>
              </w:rPr>
              <w:t>PG 1.2.1 YKS Yükseköğretim Programları ve Kontenjanları Kılavuzunda akredite olduğu belirtilen lisans programı sayısı</w:t>
            </w:r>
          </w:p>
        </w:tc>
        <w:tc>
          <w:tcPr>
            <w:tcW w:w="1134" w:type="dxa"/>
            <w:tcBorders>
              <w:top w:val="nil"/>
              <w:left w:val="nil"/>
              <w:bottom w:val="single" w:sz="8" w:space="0" w:color="000000"/>
              <w:right w:val="single" w:sz="8" w:space="0" w:color="000000"/>
            </w:tcBorders>
            <w:shd w:val="clear" w:color="000000" w:fill="C8ECF7"/>
            <w:vAlign w:val="bottom"/>
            <w:hideMark/>
          </w:tcPr>
          <w:p w14:paraId="154AF97B" w14:textId="77777777" w:rsidR="007A435D" w:rsidRPr="00DD7D4D" w:rsidRDefault="007A435D" w:rsidP="00F66FC9">
            <w:pPr>
              <w:rPr>
                <w:rFonts w:eastAsia="Times New Roman"/>
                <w:color w:val="000000" w:themeColor="text1"/>
              </w:rPr>
            </w:pPr>
            <w:r w:rsidRPr="00DD7D4D">
              <w:rPr>
                <w:rFonts w:eastAsia="Times New Roman"/>
                <w:color w:val="000000" w:themeColor="text1"/>
              </w:rPr>
              <w:t>YKS Yükseköğretim Programları ve Kontenjanları Kılavuzunda akredite olduğu belirtilen lisans programı sayısı</w:t>
            </w:r>
          </w:p>
        </w:tc>
        <w:tc>
          <w:tcPr>
            <w:tcW w:w="879" w:type="dxa"/>
            <w:tcBorders>
              <w:top w:val="nil"/>
              <w:left w:val="nil"/>
              <w:bottom w:val="single" w:sz="8" w:space="0" w:color="000000"/>
              <w:right w:val="single" w:sz="8" w:space="0" w:color="000000"/>
            </w:tcBorders>
            <w:shd w:val="clear" w:color="000000" w:fill="C8ECF7"/>
            <w:vAlign w:val="bottom"/>
            <w:hideMark/>
          </w:tcPr>
          <w:p w14:paraId="7851968F" w14:textId="77777777" w:rsidR="007A435D" w:rsidRPr="00DD7D4D" w:rsidRDefault="007A435D" w:rsidP="00F66FC9">
            <w:pPr>
              <w:rPr>
                <w:rFonts w:eastAsia="Times New Roman"/>
                <w:color w:val="000000" w:themeColor="text1"/>
              </w:rPr>
            </w:pPr>
            <w:r w:rsidRPr="00DD7D4D">
              <w:rPr>
                <w:rFonts w:eastAsia="Times New Roman"/>
                <w:color w:val="000000" w:themeColor="text1"/>
              </w:rPr>
              <w:t>0</w:t>
            </w:r>
          </w:p>
        </w:tc>
        <w:tc>
          <w:tcPr>
            <w:tcW w:w="568" w:type="dxa"/>
            <w:tcBorders>
              <w:top w:val="nil"/>
              <w:left w:val="nil"/>
              <w:bottom w:val="single" w:sz="8" w:space="0" w:color="000000"/>
              <w:right w:val="single" w:sz="8" w:space="0" w:color="000000"/>
            </w:tcBorders>
            <w:shd w:val="clear" w:color="000000" w:fill="C8ECF7"/>
            <w:vAlign w:val="bottom"/>
            <w:hideMark/>
          </w:tcPr>
          <w:p w14:paraId="6D09D299" w14:textId="77777777" w:rsidR="007A435D" w:rsidRPr="00DD7D4D" w:rsidRDefault="007A435D" w:rsidP="00F66FC9">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2CE13217" w14:textId="77777777" w:rsidR="007A435D" w:rsidRPr="00DD7D4D" w:rsidRDefault="007A435D" w:rsidP="00F66FC9">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auto" w:fill="00B050"/>
            <w:vAlign w:val="bottom"/>
            <w:hideMark/>
          </w:tcPr>
          <w:p w14:paraId="564B7598" w14:textId="77777777" w:rsidR="007A435D" w:rsidRPr="00DD7D4D" w:rsidRDefault="007A435D" w:rsidP="00F66FC9">
            <w:pPr>
              <w:jc w:val="center"/>
              <w:rPr>
                <w:rFonts w:eastAsia="Times New Roman"/>
                <w:b/>
                <w:bCs/>
                <w:color w:val="000000" w:themeColor="text1"/>
              </w:rPr>
            </w:pPr>
            <w:r w:rsidRPr="00DD7D4D">
              <w:rPr>
                <w:rFonts w:eastAsia="Times New Roman"/>
                <w:b/>
                <w:bCs/>
                <w:color w:val="000000" w:themeColor="text1"/>
              </w:rPr>
              <w:t>100%</w:t>
            </w:r>
          </w:p>
        </w:tc>
        <w:tc>
          <w:tcPr>
            <w:tcW w:w="0" w:type="auto"/>
            <w:vMerge w:val="restart"/>
            <w:tcBorders>
              <w:top w:val="nil"/>
              <w:left w:val="single" w:sz="8" w:space="0" w:color="000000"/>
              <w:bottom w:val="single" w:sz="8" w:space="0" w:color="000000"/>
              <w:right w:val="single" w:sz="8" w:space="0" w:color="000000"/>
            </w:tcBorders>
            <w:shd w:val="clear" w:color="auto" w:fill="00B050"/>
            <w:vAlign w:val="center"/>
            <w:hideMark/>
          </w:tcPr>
          <w:p w14:paraId="27EB2EDF" w14:textId="5F4BB88E" w:rsidR="007A435D" w:rsidRPr="00DD7D4D" w:rsidRDefault="007A435D" w:rsidP="00F66FC9">
            <w:pPr>
              <w:rPr>
                <w:rFonts w:eastAsia="Times New Roman"/>
                <w:b/>
                <w:bCs/>
                <w:color w:val="000000" w:themeColor="text1"/>
              </w:rPr>
            </w:pPr>
            <w:r w:rsidRPr="00DD7D4D">
              <w:rPr>
                <w:rFonts w:eastAsia="Times New Roman"/>
                <w:b/>
                <w:bCs/>
                <w:color w:val="000000" w:themeColor="text1"/>
              </w:rPr>
              <w:t>100</w:t>
            </w:r>
            <w:r w:rsidR="00B671BA" w:rsidRPr="00DD7D4D">
              <w:rPr>
                <w:rFonts w:eastAsia="Times New Roman"/>
                <w:b/>
                <w:bCs/>
                <w:color w:val="000000" w:themeColor="text1"/>
              </w:rPr>
              <w:t>%</w:t>
            </w:r>
          </w:p>
        </w:tc>
        <w:tc>
          <w:tcPr>
            <w:tcW w:w="0" w:type="auto"/>
            <w:vMerge w:val="restart"/>
            <w:tcBorders>
              <w:top w:val="nil"/>
              <w:left w:val="single" w:sz="8" w:space="0" w:color="000000"/>
              <w:bottom w:val="single" w:sz="8" w:space="0" w:color="000000"/>
              <w:right w:val="single" w:sz="12" w:space="0" w:color="000000"/>
            </w:tcBorders>
            <w:shd w:val="clear" w:color="auto" w:fill="00B050"/>
            <w:vAlign w:val="center"/>
            <w:hideMark/>
          </w:tcPr>
          <w:p w14:paraId="4E8AD79C" w14:textId="77777777" w:rsidR="00047805" w:rsidRPr="00DD7D4D" w:rsidRDefault="00047805" w:rsidP="00F66FC9">
            <w:pPr>
              <w:rPr>
                <w:rFonts w:eastAsia="Times New Roman"/>
                <w:b/>
                <w:bCs/>
                <w:color w:val="000000" w:themeColor="text1"/>
              </w:rPr>
            </w:pPr>
          </w:p>
          <w:p w14:paraId="6BDFDD0E" w14:textId="77777777" w:rsidR="00047805" w:rsidRPr="00DD7D4D" w:rsidRDefault="00047805" w:rsidP="00F66FC9">
            <w:pPr>
              <w:rPr>
                <w:rFonts w:eastAsia="Times New Roman"/>
                <w:b/>
                <w:bCs/>
                <w:color w:val="000000" w:themeColor="text1"/>
              </w:rPr>
            </w:pPr>
          </w:p>
          <w:p w14:paraId="0526F173" w14:textId="77777777" w:rsidR="00047805" w:rsidRPr="00DD7D4D" w:rsidRDefault="00047805" w:rsidP="00F66FC9">
            <w:pPr>
              <w:rPr>
                <w:rFonts w:eastAsia="Times New Roman"/>
                <w:b/>
                <w:bCs/>
                <w:color w:val="000000" w:themeColor="text1"/>
              </w:rPr>
            </w:pPr>
          </w:p>
          <w:p w14:paraId="0143F78A" w14:textId="77777777" w:rsidR="00047805" w:rsidRPr="00DD7D4D" w:rsidRDefault="00047805" w:rsidP="00F66FC9">
            <w:pPr>
              <w:rPr>
                <w:rFonts w:eastAsia="Times New Roman"/>
                <w:b/>
                <w:bCs/>
                <w:color w:val="000000" w:themeColor="text1"/>
              </w:rPr>
            </w:pPr>
          </w:p>
          <w:p w14:paraId="5EA786C0" w14:textId="77777777" w:rsidR="00047805" w:rsidRPr="00DD7D4D" w:rsidRDefault="00047805" w:rsidP="00F66FC9">
            <w:pPr>
              <w:rPr>
                <w:rFonts w:eastAsia="Times New Roman"/>
                <w:b/>
                <w:bCs/>
                <w:color w:val="000000" w:themeColor="text1"/>
              </w:rPr>
            </w:pPr>
          </w:p>
          <w:p w14:paraId="21E08995" w14:textId="77777777" w:rsidR="00047805" w:rsidRPr="00DD7D4D" w:rsidRDefault="00047805" w:rsidP="00F66FC9">
            <w:pPr>
              <w:rPr>
                <w:rFonts w:eastAsia="Times New Roman"/>
                <w:b/>
                <w:bCs/>
                <w:color w:val="000000" w:themeColor="text1"/>
              </w:rPr>
            </w:pPr>
          </w:p>
          <w:p w14:paraId="3F74E6B0" w14:textId="77777777" w:rsidR="00047805" w:rsidRPr="00DD7D4D" w:rsidRDefault="00047805" w:rsidP="00F66FC9">
            <w:pPr>
              <w:rPr>
                <w:rFonts w:eastAsia="Times New Roman"/>
                <w:b/>
                <w:bCs/>
                <w:color w:val="000000" w:themeColor="text1"/>
              </w:rPr>
            </w:pPr>
          </w:p>
          <w:p w14:paraId="04F874A9" w14:textId="77777777" w:rsidR="00047805" w:rsidRPr="00DD7D4D" w:rsidRDefault="00047805" w:rsidP="00F66FC9">
            <w:pPr>
              <w:rPr>
                <w:rFonts w:eastAsia="Times New Roman"/>
                <w:b/>
                <w:bCs/>
                <w:color w:val="000000" w:themeColor="text1"/>
              </w:rPr>
            </w:pPr>
          </w:p>
          <w:p w14:paraId="7BF5E88E" w14:textId="77777777" w:rsidR="00047805" w:rsidRPr="00DD7D4D" w:rsidRDefault="00047805" w:rsidP="00F66FC9">
            <w:pPr>
              <w:rPr>
                <w:rFonts w:eastAsia="Times New Roman"/>
                <w:b/>
                <w:bCs/>
                <w:color w:val="000000" w:themeColor="text1"/>
              </w:rPr>
            </w:pPr>
          </w:p>
          <w:p w14:paraId="05BAA7C0" w14:textId="77777777" w:rsidR="00047805" w:rsidRPr="00DD7D4D" w:rsidRDefault="00047805" w:rsidP="00F66FC9">
            <w:pPr>
              <w:rPr>
                <w:rFonts w:eastAsia="Times New Roman"/>
                <w:b/>
                <w:bCs/>
                <w:color w:val="000000" w:themeColor="text1"/>
              </w:rPr>
            </w:pPr>
          </w:p>
          <w:p w14:paraId="4BEF8CD9" w14:textId="23E79137" w:rsidR="007A435D" w:rsidRPr="00DD7D4D" w:rsidRDefault="00B671BA" w:rsidP="00F66FC9">
            <w:pPr>
              <w:rPr>
                <w:rFonts w:eastAsia="Times New Roman"/>
                <w:b/>
                <w:bCs/>
                <w:color w:val="000000" w:themeColor="text1"/>
              </w:rPr>
            </w:pPr>
            <w:r w:rsidRPr="00DD7D4D">
              <w:rPr>
                <w:rFonts w:eastAsia="Times New Roman"/>
                <w:b/>
                <w:bCs/>
                <w:color w:val="000000" w:themeColor="text1"/>
              </w:rPr>
              <w:t>100%</w:t>
            </w:r>
          </w:p>
          <w:p w14:paraId="1A873F02" w14:textId="77777777" w:rsidR="00047805" w:rsidRPr="00DD7D4D" w:rsidRDefault="00047805" w:rsidP="00F66FC9">
            <w:pPr>
              <w:rPr>
                <w:rFonts w:eastAsia="Times New Roman"/>
                <w:b/>
                <w:bCs/>
                <w:color w:val="000000" w:themeColor="text1"/>
              </w:rPr>
            </w:pPr>
          </w:p>
          <w:p w14:paraId="0BC8F055" w14:textId="77777777" w:rsidR="00047805" w:rsidRPr="00DD7D4D" w:rsidRDefault="00047805" w:rsidP="00F66FC9">
            <w:pPr>
              <w:rPr>
                <w:rFonts w:eastAsia="Times New Roman"/>
                <w:b/>
                <w:bCs/>
                <w:color w:val="000000" w:themeColor="text1"/>
              </w:rPr>
            </w:pPr>
          </w:p>
          <w:p w14:paraId="65AA20AF" w14:textId="77777777" w:rsidR="00047805" w:rsidRPr="00DD7D4D" w:rsidRDefault="00047805" w:rsidP="00F66FC9">
            <w:pPr>
              <w:rPr>
                <w:rFonts w:eastAsia="Times New Roman"/>
                <w:b/>
                <w:bCs/>
                <w:color w:val="000000" w:themeColor="text1"/>
              </w:rPr>
            </w:pPr>
          </w:p>
          <w:p w14:paraId="134504CF" w14:textId="77777777" w:rsidR="00047805" w:rsidRPr="00DD7D4D" w:rsidRDefault="00047805" w:rsidP="00F66FC9">
            <w:pPr>
              <w:rPr>
                <w:rFonts w:eastAsia="Times New Roman"/>
                <w:b/>
                <w:bCs/>
                <w:color w:val="000000" w:themeColor="text1"/>
              </w:rPr>
            </w:pPr>
          </w:p>
          <w:p w14:paraId="0ACFBFC1" w14:textId="77777777" w:rsidR="00047805" w:rsidRPr="00DD7D4D" w:rsidRDefault="00047805" w:rsidP="00F66FC9">
            <w:pPr>
              <w:rPr>
                <w:rFonts w:eastAsia="Times New Roman"/>
                <w:b/>
                <w:bCs/>
                <w:color w:val="000000" w:themeColor="text1"/>
              </w:rPr>
            </w:pPr>
          </w:p>
          <w:p w14:paraId="038F1CF5" w14:textId="77777777" w:rsidR="00047805" w:rsidRPr="00DD7D4D" w:rsidRDefault="00047805" w:rsidP="00F66FC9">
            <w:pPr>
              <w:rPr>
                <w:rFonts w:eastAsia="Times New Roman"/>
                <w:b/>
                <w:bCs/>
                <w:color w:val="000000" w:themeColor="text1"/>
              </w:rPr>
            </w:pPr>
          </w:p>
          <w:p w14:paraId="26B876CD" w14:textId="77777777" w:rsidR="00047805" w:rsidRPr="00DD7D4D" w:rsidRDefault="00047805" w:rsidP="00F66FC9">
            <w:pPr>
              <w:rPr>
                <w:rFonts w:eastAsia="Times New Roman"/>
                <w:b/>
                <w:bCs/>
                <w:color w:val="000000" w:themeColor="text1"/>
              </w:rPr>
            </w:pPr>
          </w:p>
          <w:p w14:paraId="0D780DAF" w14:textId="77777777" w:rsidR="00047805" w:rsidRPr="00DD7D4D" w:rsidRDefault="00047805" w:rsidP="00F66FC9">
            <w:pPr>
              <w:rPr>
                <w:rFonts w:eastAsia="Times New Roman"/>
                <w:b/>
                <w:bCs/>
                <w:color w:val="000000" w:themeColor="text1"/>
              </w:rPr>
            </w:pPr>
          </w:p>
          <w:p w14:paraId="2722338F" w14:textId="77777777" w:rsidR="00047805" w:rsidRPr="00DD7D4D" w:rsidRDefault="00047805" w:rsidP="00F66FC9">
            <w:pPr>
              <w:rPr>
                <w:rFonts w:eastAsia="Times New Roman"/>
                <w:b/>
                <w:bCs/>
                <w:color w:val="000000" w:themeColor="text1"/>
              </w:rPr>
            </w:pPr>
          </w:p>
          <w:p w14:paraId="1367D008" w14:textId="77777777" w:rsidR="00047805" w:rsidRPr="00DD7D4D" w:rsidRDefault="00047805" w:rsidP="00F66FC9">
            <w:pPr>
              <w:rPr>
                <w:rFonts w:eastAsia="Times New Roman"/>
                <w:b/>
                <w:bCs/>
                <w:color w:val="000000" w:themeColor="text1"/>
              </w:rPr>
            </w:pPr>
          </w:p>
          <w:p w14:paraId="1301E0E3" w14:textId="77777777" w:rsidR="00047805" w:rsidRPr="00DD7D4D" w:rsidRDefault="00047805" w:rsidP="00F66FC9">
            <w:pPr>
              <w:rPr>
                <w:rFonts w:eastAsia="Times New Roman"/>
                <w:b/>
                <w:bCs/>
                <w:color w:val="000000" w:themeColor="text1"/>
              </w:rPr>
            </w:pPr>
          </w:p>
          <w:p w14:paraId="57B3BB2A" w14:textId="77777777" w:rsidR="00047805" w:rsidRPr="00DD7D4D" w:rsidRDefault="00047805" w:rsidP="00F66FC9">
            <w:pPr>
              <w:rPr>
                <w:rFonts w:eastAsia="Times New Roman"/>
                <w:b/>
                <w:bCs/>
                <w:color w:val="000000" w:themeColor="text1"/>
              </w:rPr>
            </w:pPr>
          </w:p>
          <w:p w14:paraId="5B08F0BE" w14:textId="77777777" w:rsidR="00047805" w:rsidRPr="00DD7D4D" w:rsidRDefault="00047805" w:rsidP="00F66FC9">
            <w:pPr>
              <w:rPr>
                <w:rFonts w:eastAsia="Times New Roman"/>
                <w:b/>
                <w:bCs/>
                <w:color w:val="000000" w:themeColor="text1"/>
              </w:rPr>
            </w:pPr>
          </w:p>
          <w:p w14:paraId="4259DE60" w14:textId="77777777" w:rsidR="00047805" w:rsidRPr="00DD7D4D" w:rsidRDefault="00047805" w:rsidP="00F66FC9">
            <w:pPr>
              <w:rPr>
                <w:rFonts w:eastAsia="Times New Roman"/>
                <w:b/>
                <w:bCs/>
                <w:color w:val="000000" w:themeColor="text1"/>
              </w:rPr>
            </w:pPr>
          </w:p>
          <w:p w14:paraId="113111B7" w14:textId="77777777" w:rsidR="00047805" w:rsidRPr="00DD7D4D" w:rsidRDefault="00047805" w:rsidP="00F66FC9">
            <w:pPr>
              <w:rPr>
                <w:rFonts w:eastAsia="Times New Roman"/>
                <w:b/>
                <w:bCs/>
                <w:color w:val="000000" w:themeColor="text1"/>
              </w:rPr>
            </w:pPr>
          </w:p>
          <w:p w14:paraId="5840C458" w14:textId="77777777" w:rsidR="00047805" w:rsidRPr="00DD7D4D" w:rsidRDefault="00047805" w:rsidP="00F66FC9">
            <w:pPr>
              <w:rPr>
                <w:rFonts w:eastAsia="Times New Roman"/>
                <w:b/>
                <w:bCs/>
                <w:color w:val="000000" w:themeColor="text1"/>
              </w:rPr>
            </w:pPr>
          </w:p>
          <w:p w14:paraId="29487714" w14:textId="77777777" w:rsidR="00047805" w:rsidRPr="00DD7D4D" w:rsidRDefault="00047805" w:rsidP="00F66FC9">
            <w:pPr>
              <w:rPr>
                <w:rFonts w:eastAsia="Times New Roman"/>
                <w:b/>
                <w:bCs/>
                <w:color w:val="000000" w:themeColor="text1"/>
              </w:rPr>
            </w:pPr>
          </w:p>
          <w:p w14:paraId="7AF7766E" w14:textId="77777777" w:rsidR="00047805" w:rsidRPr="00DD7D4D" w:rsidRDefault="00047805" w:rsidP="00F66FC9">
            <w:pPr>
              <w:rPr>
                <w:rFonts w:eastAsia="Times New Roman"/>
                <w:b/>
                <w:bCs/>
                <w:color w:val="000000" w:themeColor="text1"/>
              </w:rPr>
            </w:pPr>
          </w:p>
          <w:p w14:paraId="1A19F75B" w14:textId="77777777" w:rsidR="00047805" w:rsidRPr="00DD7D4D" w:rsidRDefault="00047805" w:rsidP="00F66FC9">
            <w:pPr>
              <w:rPr>
                <w:rFonts w:eastAsia="Times New Roman"/>
                <w:b/>
                <w:bCs/>
                <w:color w:val="000000" w:themeColor="text1"/>
              </w:rPr>
            </w:pPr>
          </w:p>
          <w:p w14:paraId="5325900D" w14:textId="77777777" w:rsidR="00047805" w:rsidRPr="00DD7D4D" w:rsidRDefault="00047805" w:rsidP="00F66FC9">
            <w:pPr>
              <w:rPr>
                <w:rFonts w:eastAsia="Times New Roman"/>
                <w:b/>
                <w:bCs/>
                <w:color w:val="000000" w:themeColor="text1"/>
              </w:rPr>
            </w:pPr>
          </w:p>
          <w:p w14:paraId="15DD8EE2" w14:textId="77777777" w:rsidR="00047805" w:rsidRPr="00DD7D4D" w:rsidRDefault="00047805" w:rsidP="00F66FC9">
            <w:pPr>
              <w:rPr>
                <w:rFonts w:eastAsia="Times New Roman"/>
                <w:b/>
                <w:bCs/>
                <w:color w:val="000000" w:themeColor="text1"/>
              </w:rPr>
            </w:pPr>
          </w:p>
          <w:p w14:paraId="15B9CF48" w14:textId="77777777" w:rsidR="00047805" w:rsidRPr="00DD7D4D" w:rsidRDefault="00047805" w:rsidP="00F66FC9">
            <w:pPr>
              <w:rPr>
                <w:rFonts w:eastAsia="Times New Roman"/>
                <w:b/>
                <w:bCs/>
                <w:color w:val="000000" w:themeColor="text1"/>
              </w:rPr>
            </w:pPr>
          </w:p>
          <w:p w14:paraId="1F6A6C13" w14:textId="77777777" w:rsidR="00047805" w:rsidRPr="00DD7D4D" w:rsidRDefault="00047805" w:rsidP="00F66FC9">
            <w:pPr>
              <w:rPr>
                <w:rFonts w:eastAsia="Times New Roman"/>
                <w:b/>
                <w:bCs/>
                <w:color w:val="000000" w:themeColor="text1"/>
              </w:rPr>
            </w:pPr>
          </w:p>
          <w:p w14:paraId="10DF2B60" w14:textId="77777777" w:rsidR="00047805" w:rsidRPr="00DD7D4D" w:rsidRDefault="00047805" w:rsidP="00F66FC9">
            <w:pPr>
              <w:rPr>
                <w:rFonts w:eastAsia="Times New Roman"/>
                <w:b/>
                <w:bCs/>
                <w:color w:val="000000" w:themeColor="text1"/>
              </w:rPr>
            </w:pPr>
          </w:p>
          <w:p w14:paraId="7830B254" w14:textId="77777777" w:rsidR="00047805" w:rsidRDefault="00047805" w:rsidP="00F66FC9">
            <w:pPr>
              <w:rPr>
                <w:rFonts w:eastAsia="Times New Roman"/>
                <w:b/>
                <w:bCs/>
                <w:color w:val="000000" w:themeColor="text1"/>
              </w:rPr>
            </w:pPr>
            <w:r w:rsidRPr="00DD7D4D">
              <w:rPr>
                <w:rFonts w:eastAsia="Times New Roman"/>
                <w:b/>
                <w:bCs/>
                <w:color w:val="000000" w:themeColor="text1"/>
              </w:rPr>
              <w:t>100%</w:t>
            </w:r>
          </w:p>
          <w:p w14:paraId="22083628" w14:textId="77777777" w:rsidR="00722FBE" w:rsidRDefault="00722FBE" w:rsidP="00F66FC9">
            <w:pPr>
              <w:rPr>
                <w:rFonts w:eastAsia="Times New Roman"/>
                <w:b/>
                <w:bCs/>
                <w:color w:val="000000" w:themeColor="text1"/>
              </w:rPr>
            </w:pPr>
          </w:p>
          <w:p w14:paraId="4C854C84" w14:textId="77777777" w:rsidR="00722FBE" w:rsidRDefault="00722FBE" w:rsidP="00F66FC9">
            <w:pPr>
              <w:rPr>
                <w:rFonts w:eastAsia="Times New Roman"/>
                <w:b/>
                <w:bCs/>
                <w:color w:val="000000" w:themeColor="text1"/>
              </w:rPr>
            </w:pPr>
          </w:p>
          <w:p w14:paraId="7ECA70C3" w14:textId="77777777" w:rsidR="00722FBE" w:rsidRDefault="00722FBE" w:rsidP="00F66FC9">
            <w:pPr>
              <w:rPr>
                <w:rFonts w:eastAsia="Times New Roman"/>
                <w:b/>
                <w:bCs/>
                <w:color w:val="000000" w:themeColor="text1"/>
              </w:rPr>
            </w:pPr>
          </w:p>
          <w:p w14:paraId="4D15F86B" w14:textId="77777777" w:rsidR="00722FBE" w:rsidRDefault="00722FBE" w:rsidP="00F66FC9">
            <w:pPr>
              <w:rPr>
                <w:rFonts w:eastAsia="Times New Roman"/>
                <w:b/>
                <w:bCs/>
                <w:color w:val="000000" w:themeColor="text1"/>
              </w:rPr>
            </w:pPr>
          </w:p>
          <w:p w14:paraId="0572BF51" w14:textId="77777777" w:rsidR="00722FBE" w:rsidRDefault="00722FBE" w:rsidP="00F66FC9">
            <w:pPr>
              <w:rPr>
                <w:rFonts w:eastAsia="Times New Roman"/>
                <w:b/>
                <w:bCs/>
                <w:color w:val="000000" w:themeColor="text1"/>
              </w:rPr>
            </w:pPr>
          </w:p>
          <w:p w14:paraId="23BAB195" w14:textId="77777777" w:rsidR="00722FBE" w:rsidRDefault="00722FBE" w:rsidP="00F66FC9">
            <w:pPr>
              <w:rPr>
                <w:rFonts w:eastAsia="Times New Roman"/>
                <w:b/>
                <w:bCs/>
                <w:color w:val="000000" w:themeColor="text1"/>
              </w:rPr>
            </w:pPr>
          </w:p>
          <w:p w14:paraId="1C4BE2EC" w14:textId="77777777" w:rsidR="00722FBE" w:rsidRDefault="00722FBE" w:rsidP="00F66FC9">
            <w:pPr>
              <w:rPr>
                <w:rFonts w:eastAsia="Times New Roman"/>
                <w:b/>
                <w:bCs/>
                <w:color w:val="000000" w:themeColor="text1"/>
              </w:rPr>
            </w:pPr>
          </w:p>
          <w:p w14:paraId="7A4B9F1B" w14:textId="77777777" w:rsidR="00722FBE" w:rsidRDefault="00722FBE" w:rsidP="00F66FC9">
            <w:pPr>
              <w:rPr>
                <w:rFonts w:eastAsia="Times New Roman"/>
                <w:b/>
                <w:bCs/>
                <w:color w:val="000000" w:themeColor="text1"/>
              </w:rPr>
            </w:pPr>
          </w:p>
          <w:p w14:paraId="6F1D820C" w14:textId="77777777" w:rsidR="00722FBE" w:rsidRDefault="00722FBE" w:rsidP="00F66FC9">
            <w:pPr>
              <w:rPr>
                <w:rFonts w:eastAsia="Times New Roman"/>
                <w:b/>
                <w:bCs/>
                <w:color w:val="000000" w:themeColor="text1"/>
              </w:rPr>
            </w:pPr>
          </w:p>
          <w:p w14:paraId="27992C81" w14:textId="77777777" w:rsidR="00722FBE" w:rsidRDefault="00722FBE" w:rsidP="00F66FC9">
            <w:pPr>
              <w:rPr>
                <w:rFonts w:eastAsia="Times New Roman"/>
                <w:b/>
                <w:bCs/>
                <w:color w:val="000000" w:themeColor="text1"/>
              </w:rPr>
            </w:pPr>
          </w:p>
          <w:p w14:paraId="3D802C28" w14:textId="77777777" w:rsidR="00722FBE" w:rsidRDefault="00722FBE" w:rsidP="00F66FC9">
            <w:pPr>
              <w:rPr>
                <w:rFonts w:eastAsia="Times New Roman"/>
                <w:b/>
                <w:bCs/>
                <w:color w:val="000000" w:themeColor="text1"/>
              </w:rPr>
            </w:pPr>
          </w:p>
          <w:p w14:paraId="7C7DE288" w14:textId="77777777" w:rsidR="00722FBE" w:rsidRDefault="00722FBE" w:rsidP="00F66FC9">
            <w:pPr>
              <w:rPr>
                <w:rFonts w:eastAsia="Times New Roman"/>
                <w:b/>
                <w:bCs/>
                <w:color w:val="000000" w:themeColor="text1"/>
              </w:rPr>
            </w:pPr>
          </w:p>
          <w:p w14:paraId="374F61F0" w14:textId="77777777" w:rsidR="00722FBE" w:rsidRDefault="00722FBE" w:rsidP="00F66FC9">
            <w:pPr>
              <w:rPr>
                <w:rFonts w:eastAsia="Times New Roman"/>
                <w:b/>
                <w:bCs/>
                <w:color w:val="000000" w:themeColor="text1"/>
              </w:rPr>
            </w:pPr>
          </w:p>
          <w:p w14:paraId="1F72AEBB" w14:textId="77777777" w:rsidR="00722FBE" w:rsidRDefault="00722FBE" w:rsidP="00F66FC9">
            <w:pPr>
              <w:rPr>
                <w:rFonts w:eastAsia="Times New Roman"/>
                <w:b/>
                <w:bCs/>
                <w:color w:val="000000" w:themeColor="text1"/>
              </w:rPr>
            </w:pPr>
          </w:p>
          <w:p w14:paraId="31EFA00B" w14:textId="77777777" w:rsidR="00722FBE" w:rsidRDefault="00722FBE" w:rsidP="00F66FC9">
            <w:pPr>
              <w:rPr>
                <w:rFonts w:eastAsia="Times New Roman"/>
                <w:b/>
                <w:bCs/>
                <w:color w:val="000000" w:themeColor="text1"/>
              </w:rPr>
            </w:pPr>
          </w:p>
          <w:p w14:paraId="10C9D1DF" w14:textId="77777777" w:rsidR="00722FBE" w:rsidRDefault="00722FBE" w:rsidP="00F66FC9">
            <w:pPr>
              <w:rPr>
                <w:rFonts w:eastAsia="Times New Roman"/>
                <w:b/>
                <w:bCs/>
                <w:color w:val="000000" w:themeColor="text1"/>
              </w:rPr>
            </w:pPr>
          </w:p>
          <w:p w14:paraId="708F46A6" w14:textId="77777777" w:rsidR="00722FBE" w:rsidRDefault="00722FBE" w:rsidP="00F66FC9">
            <w:pPr>
              <w:rPr>
                <w:rFonts w:eastAsia="Times New Roman"/>
                <w:b/>
                <w:bCs/>
                <w:color w:val="000000" w:themeColor="text1"/>
              </w:rPr>
            </w:pPr>
          </w:p>
          <w:p w14:paraId="754C45A1" w14:textId="77777777" w:rsidR="00722FBE" w:rsidRDefault="00722FBE" w:rsidP="00F66FC9">
            <w:pPr>
              <w:rPr>
                <w:rFonts w:eastAsia="Times New Roman"/>
                <w:b/>
                <w:bCs/>
                <w:color w:val="000000" w:themeColor="text1"/>
              </w:rPr>
            </w:pPr>
          </w:p>
          <w:p w14:paraId="5CFAC7D6" w14:textId="77777777" w:rsidR="00722FBE" w:rsidRDefault="00722FBE" w:rsidP="00F66FC9">
            <w:pPr>
              <w:rPr>
                <w:rFonts w:eastAsia="Times New Roman"/>
                <w:b/>
                <w:bCs/>
                <w:color w:val="000000" w:themeColor="text1"/>
              </w:rPr>
            </w:pPr>
          </w:p>
          <w:p w14:paraId="47A5BB95" w14:textId="77777777" w:rsidR="00722FBE" w:rsidRDefault="00722FBE" w:rsidP="00F66FC9">
            <w:pPr>
              <w:rPr>
                <w:rFonts w:eastAsia="Times New Roman"/>
                <w:b/>
                <w:bCs/>
                <w:color w:val="000000" w:themeColor="text1"/>
              </w:rPr>
            </w:pPr>
          </w:p>
          <w:p w14:paraId="0471F503" w14:textId="40D7E427" w:rsidR="00722FBE" w:rsidRPr="00DD7D4D" w:rsidRDefault="00722FBE" w:rsidP="00F66FC9">
            <w:pPr>
              <w:rPr>
                <w:rFonts w:eastAsia="Times New Roman"/>
                <w:b/>
                <w:bCs/>
                <w:color w:val="000000" w:themeColor="text1"/>
              </w:rPr>
            </w:pPr>
            <w:r>
              <w:rPr>
                <w:rFonts w:eastAsia="Times New Roman"/>
                <w:b/>
                <w:bCs/>
                <w:color w:val="000000" w:themeColor="text1"/>
              </w:rPr>
              <w:t>100%</w:t>
            </w:r>
          </w:p>
        </w:tc>
      </w:tr>
      <w:tr w:rsidR="00DD7D4D" w:rsidRPr="00DD7D4D" w14:paraId="710B1C43" w14:textId="77777777" w:rsidTr="00051D16">
        <w:trPr>
          <w:trHeight w:val="915"/>
        </w:trPr>
        <w:tc>
          <w:tcPr>
            <w:tcW w:w="0" w:type="auto"/>
            <w:vMerge/>
            <w:tcBorders>
              <w:top w:val="nil"/>
              <w:left w:val="single" w:sz="8" w:space="0" w:color="000000"/>
              <w:bottom w:val="single" w:sz="8" w:space="0" w:color="000000"/>
              <w:right w:val="single" w:sz="8" w:space="0" w:color="000000"/>
            </w:tcBorders>
            <w:vAlign w:val="center"/>
            <w:hideMark/>
          </w:tcPr>
          <w:p w14:paraId="4AB73091" w14:textId="77777777" w:rsidR="007A435D" w:rsidRPr="00DD7D4D" w:rsidRDefault="007A435D" w:rsidP="00F66FC9">
            <w:pPr>
              <w:rPr>
                <w:rFonts w:eastAsia="Times New Roman"/>
                <w:color w:val="000000" w:themeColor="text1"/>
              </w:rPr>
            </w:pPr>
          </w:p>
        </w:tc>
        <w:tc>
          <w:tcPr>
            <w:tcW w:w="0" w:type="auto"/>
            <w:tcBorders>
              <w:top w:val="nil"/>
              <w:left w:val="nil"/>
              <w:bottom w:val="single" w:sz="8" w:space="0" w:color="000000"/>
              <w:right w:val="single" w:sz="8" w:space="0" w:color="000000"/>
            </w:tcBorders>
            <w:shd w:val="clear" w:color="000000" w:fill="C8ECF7"/>
            <w:vAlign w:val="bottom"/>
            <w:hideMark/>
          </w:tcPr>
          <w:p w14:paraId="70CF020A" w14:textId="77777777" w:rsidR="007A435D" w:rsidRPr="00DD7D4D" w:rsidRDefault="007A435D" w:rsidP="00F66FC9">
            <w:pPr>
              <w:rPr>
                <w:rFonts w:eastAsia="Times New Roman"/>
                <w:color w:val="000000" w:themeColor="text1"/>
              </w:rPr>
            </w:pPr>
            <w:r w:rsidRPr="00DD7D4D">
              <w:rPr>
                <w:rFonts w:eastAsia="Times New Roman"/>
                <w:color w:val="000000" w:themeColor="text1"/>
              </w:rPr>
              <w:t>PG 1.2.2 Akran değerlendirilmesi yapılan program sayısı (Akredite olmayan Programlar Arasında)</w:t>
            </w:r>
          </w:p>
        </w:tc>
        <w:tc>
          <w:tcPr>
            <w:tcW w:w="1134" w:type="dxa"/>
            <w:tcBorders>
              <w:top w:val="nil"/>
              <w:left w:val="nil"/>
              <w:bottom w:val="single" w:sz="8" w:space="0" w:color="000000"/>
              <w:right w:val="single" w:sz="8" w:space="0" w:color="000000"/>
            </w:tcBorders>
            <w:shd w:val="clear" w:color="000000" w:fill="C8ECF7"/>
            <w:vAlign w:val="bottom"/>
            <w:hideMark/>
          </w:tcPr>
          <w:p w14:paraId="508E31E4" w14:textId="77777777" w:rsidR="007A435D" w:rsidRPr="00DD7D4D" w:rsidRDefault="007A435D" w:rsidP="00F66FC9">
            <w:pPr>
              <w:rPr>
                <w:rFonts w:eastAsia="Times New Roman"/>
                <w:color w:val="000000" w:themeColor="text1"/>
              </w:rPr>
            </w:pPr>
            <w:r w:rsidRPr="00DD7D4D">
              <w:rPr>
                <w:rFonts w:eastAsia="Times New Roman"/>
                <w:color w:val="000000" w:themeColor="text1"/>
              </w:rPr>
              <w:t>Akran değerlendirilmesi yapılan program sayısı (Akredite olmayan Programlar Arasında)</w:t>
            </w:r>
          </w:p>
        </w:tc>
        <w:tc>
          <w:tcPr>
            <w:tcW w:w="879" w:type="dxa"/>
            <w:tcBorders>
              <w:top w:val="nil"/>
              <w:left w:val="nil"/>
              <w:bottom w:val="single" w:sz="8" w:space="0" w:color="000000"/>
              <w:right w:val="single" w:sz="8" w:space="0" w:color="000000"/>
            </w:tcBorders>
            <w:shd w:val="clear" w:color="000000" w:fill="C8ECF7"/>
            <w:vAlign w:val="bottom"/>
            <w:hideMark/>
          </w:tcPr>
          <w:p w14:paraId="7A1CE632" w14:textId="77777777" w:rsidR="007A435D" w:rsidRPr="00DD7D4D" w:rsidRDefault="007A435D" w:rsidP="00F66FC9">
            <w:pPr>
              <w:rPr>
                <w:rFonts w:eastAsia="Times New Roman"/>
                <w:color w:val="000000" w:themeColor="text1"/>
              </w:rPr>
            </w:pPr>
            <w:r w:rsidRPr="00DD7D4D">
              <w:rPr>
                <w:rFonts w:eastAsia="Times New Roman"/>
                <w:color w:val="000000" w:themeColor="text1"/>
              </w:rPr>
              <w:t>0</w:t>
            </w:r>
          </w:p>
        </w:tc>
        <w:tc>
          <w:tcPr>
            <w:tcW w:w="568" w:type="dxa"/>
            <w:tcBorders>
              <w:top w:val="nil"/>
              <w:left w:val="nil"/>
              <w:bottom w:val="single" w:sz="8" w:space="0" w:color="000000"/>
              <w:right w:val="single" w:sz="8" w:space="0" w:color="000000"/>
            </w:tcBorders>
            <w:shd w:val="clear" w:color="000000" w:fill="C8ECF7"/>
            <w:vAlign w:val="bottom"/>
            <w:hideMark/>
          </w:tcPr>
          <w:p w14:paraId="41B7FB5C" w14:textId="77777777" w:rsidR="007A435D" w:rsidRPr="00DD7D4D" w:rsidRDefault="007A435D" w:rsidP="00F66FC9">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4A32C12D" w14:textId="77777777" w:rsidR="007A435D" w:rsidRPr="00DD7D4D" w:rsidRDefault="007A435D" w:rsidP="00F66FC9">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auto" w:fill="00B050"/>
            <w:vAlign w:val="bottom"/>
            <w:hideMark/>
          </w:tcPr>
          <w:p w14:paraId="1829C380" w14:textId="77777777" w:rsidR="007A435D" w:rsidRPr="00DD7D4D" w:rsidRDefault="007A435D" w:rsidP="00F66FC9">
            <w:pPr>
              <w:jc w:val="center"/>
              <w:rPr>
                <w:rFonts w:eastAsia="Times New Roman"/>
                <w:b/>
                <w:bCs/>
                <w:color w:val="000000" w:themeColor="text1"/>
              </w:rPr>
            </w:pPr>
            <w:r w:rsidRPr="00DD7D4D">
              <w:rPr>
                <w:rFonts w:eastAsia="Times New Roman"/>
                <w:b/>
                <w:bCs/>
                <w:color w:val="000000" w:themeColor="text1"/>
              </w:rPr>
              <w:t>100%</w:t>
            </w:r>
          </w:p>
        </w:tc>
        <w:tc>
          <w:tcPr>
            <w:tcW w:w="0" w:type="auto"/>
            <w:vMerge/>
            <w:tcBorders>
              <w:top w:val="nil"/>
              <w:left w:val="single" w:sz="8" w:space="0" w:color="000000"/>
              <w:bottom w:val="single" w:sz="8" w:space="0" w:color="000000"/>
              <w:right w:val="single" w:sz="8" w:space="0" w:color="000000"/>
            </w:tcBorders>
            <w:shd w:val="clear" w:color="auto" w:fill="00B050"/>
            <w:vAlign w:val="center"/>
            <w:hideMark/>
          </w:tcPr>
          <w:p w14:paraId="153DCB69" w14:textId="77777777" w:rsidR="007A435D" w:rsidRPr="00DD7D4D" w:rsidRDefault="007A435D" w:rsidP="00F66FC9">
            <w:pPr>
              <w:rPr>
                <w:rFonts w:eastAsia="Times New Roman"/>
                <w:b/>
                <w:bCs/>
                <w:color w:val="000000" w:themeColor="text1"/>
              </w:rPr>
            </w:pPr>
          </w:p>
        </w:tc>
        <w:tc>
          <w:tcPr>
            <w:tcW w:w="0" w:type="auto"/>
            <w:vMerge/>
            <w:tcBorders>
              <w:top w:val="nil"/>
              <w:left w:val="single" w:sz="8" w:space="0" w:color="000000"/>
              <w:bottom w:val="single" w:sz="8" w:space="0" w:color="000000"/>
              <w:right w:val="single" w:sz="12" w:space="0" w:color="000000"/>
            </w:tcBorders>
            <w:vAlign w:val="center"/>
            <w:hideMark/>
          </w:tcPr>
          <w:p w14:paraId="7EB140AD" w14:textId="77777777" w:rsidR="007A435D" w:rsidRPr="00DD7D4D" w:rsidRDefault="007A435D" w:rsidP="00F66FC9">
            <w:pPr>
              <w:rPr>
                <w:rFonts w:eastAsia="Times New Roman"/>
                <w:color w:val="000000" w:themeColor="text1"/>
              </w:rPr>
            </w:pPr>
          </w:p>
        </w:tc>
      </w:tr>
      <w:tr w:rsidR="00DD7D4D" w:rsidRPr="00DD7D4D" w14:paraId="4FFEED11" w14:textId="77777777" w:rsidTr="00051D16">
        <w:trPr>
          <w:trHeight w:val="615"/>
        </w:trPr>
        <w:tc>
          <w:tcPr>
            <w:tcW w:w="0" w:type="auto"/>
            <w:vMerge/>
            <w:tcBorders>
              <w:top w:val="nil"/>
              <w:left w:val="single" w:sz="8" w:space="0" w:color="000000"/>
              <w:bottom w:val="single" w:sz="8" w:space="0" w:color="000000"/>
              <w:right w:val="single" w:sz="8" w:space="0" w:color="000000"/>
            </w:tcBorders>
            <w:vAlign w:val="center"/>
            <w:hideMark/>
          </w:tcPr>
          <w:p w14:paraId="52483A70" w14:textId="77777777" w:rsidR="007A435D" w:rsidRPr="00DD7D4D" w:rsidRDefault="007A435D" w:rsidP="00F66FC9">
            <w:pPr>
              <w:rPr>
                <w:rFonts w:eastAsia="Times New Roman"/>
                <w:color w:val="000000" w:themeColor="text1"/>
              </w:rPr>
            </w:pPr>
          </w:p>
        </w:tc>
        <w:tc>
          <w:tcPr>
            <w:tcW w:w="0" w:type="auto"/>
            <w:tcBorders>
              <w:top w:val="nil"/>
              <w:left w:val="nil"/>
              <w:bottom w:val="single" w:sz="8" w:space="0" w:color="000000"/>
              <w:right w:val="single" w:sz="8" w:space="0" w:color="000000"/>
            </w:tcBorders>
            <w:shd w:val="clear" w:color="000000" w:fill="C8ECF7"/>
            <w:vAlign w:val="bottom"/>
            <w:hideMark/>
          </w:tcPr>
          <w:p w14:paraId="37F6BD85" w14:textId="77777777" w:rsidR="007A435D" w:rsidRPr="00DD7D4D" w:rsidRDefault="007A435D" w:rsidP="00F66FC9">
            <w:pPr>
              <w:rPr>
                <w:rFonts w:eastAsia="Times New Roman"/>
                <w:color w:val="000000" w:themeColor="text1"/>
              </w:rPr>
            </w:pPr>
            <w:r w:rsidRPr="00DD7D4D">
              <w:rPr>
                <w:rFonts w:eastAsia="Times New Roman"/>
                <w:color w:val="000000" w:themeColor="text1"/>
              </w:rPr>
              <w:t>PG 1.2.3 Öz değerlendirme yapılan program sayısı</w:t>
            </w:r>
          </w:p>
        </w:tc>
        <w:tc>
          <w:tcPr>
            <w:tcW w:w="1134" w:type="dxa"/>
            <w:tcBorders>
              <w:top w:val="nil"/>
              <w:left w:val="nil"/>
              <w:bottom w:val="single" w:sz="8" w:space="0" w:color="000000"/>
              <w:right w:val="single" w:sz="8" w:space="0" w:color="000000"/>
            </w:tcBorders>
            <w:shd w:val="clear" w:color="000000" w:fill="C8ECF7"/>
            <w:vAlign w:val="bottom"/>
            <w:hideMark/>
          </w:tcPr>
          <w:p w14:paraId="0FD16133" w14:textId="77777777" w:rsidR="007A435D" w:rsidRPr="00DD7D4D" w:rsidRDefault="007A435D" w:rsidP="00F66FC9">
            <w:pPr>
              <w:rPr>
                <w:rFonts w:eastAsia="Times New Roman"/>
                <w:color w:val="000000" w:themeColor="text1"/>
              </w:rPr>
            </w:pPr>
            <w:r w:rsidRPr="00DD7D4D">
              <w:rPr>
                <w:rFonts w:eastAsia="Times New Roman"/>
                <w:color w:val="000000" w:themeColor="text1"/>
              </w:rPr>
              <w:t>Öz değerlendirme yapılan program sayısı</w:t>
            </w:r>
          </w:p>
        </w:tc>
        <w:tc>
          <w:tcPr>
            <w:tcW w:w="879" w:type="dxa"/>
            <w:tcBorders>
              <w:top w:val="nil"/>
              <w:left w:val="nil"/>
              <w:bottom w:val="single" w:sz="8" w:space="0" w:color="000000"/>
              <w:right w:val="single" w:sz="8" w:space="0" w:color="000000"/>
            </w:tcBorders>
            <w:shd w:val="clear" w:color="000000" w:fill="C8ECF7"/>
            <w:vAlign w:val="bottom"/>
            <w:hideMark/>
          </w:tcPr>
          <w:p w14:paraId="6E8A98BF" w14:textId="77777777" w:rsidR="007A435D" w:rsidRPr="00DD7D4D" w:rsidRDefault="007A435D" w:rsidP="00F66FC9">
            <w:pPr>
              <w:rPr>
                <w:rFonts w:eastAsia="Times New Roman"/>
                <w:color w:val="000000" w:themeColor="text1"/>
              </w:rPr>
            </w:pPr>
            <w:r w:rsidRPr="00DD7D4D">
              <w:rPr>
                <w:rFonts w:eastAsia="Times New Roman"/>
                <w:color w:val="000000" w:themeColor="text1"/>
              </w:rPr>
              <w:t>0</w:t>
            </w:r>
          </w:p>
        </w:tc>
        <w:tc>
          <w:tcPr>
            <w:tcW w:w="568" w:type="dxa"/>
            <w:tcBorders>
              <w:top w:val="nil"/>
              <w:left w:val="nil"/>
              <w:bottom w:val="single" w:sz="8" w:space="0" w:color="000000"/>
              <w:right w:val="single" w:sz="8" w:space="0" w:color="000000"/>
            </w:tcBorders>
            <w:shd w:val="clear" w:color="000000" w:fill="C8ECF7"/>
            <w:vAlign w:val="bottom"/>
            <w:hideMark/>
          </w:tcPr>
          <w:p w14:paraId="5612D291" w14:textId="5E61DDBC" w:rsidR="007A435D" w:rsidRPr="00DD7D4D" w:rsidRDefault="00B671BA" w:rsidP="00F66FC9">
            <w:pPr>
              <w:rPr>
                <w:rFonts w:eastAsia="Times New Roman"/>
                <w:color w:val="000000" w:themeColor="text1"/>
              </w:rPr>
            </w:pPr>
            <w:r w:rsidRPr="00DD7D4D">
              <w:rPr>
                <w:rFonts w:eastAsia="Times New Roman"/>
                <w:color w:val="000000" w:themeColor="text1"/>
              </w:rPr>
              <w:t>1</w:t>
            </w:r>
          </w:p>
        </w:tc>
        <w:tc>
          <w:tcPr>
            <w:tcW w:w="0" w:type="auto"/>
            <w:tcBorders>
              <w:top w:val="nil"/>
              <w:left w:val="nil"/>
              <w:bottom w:val="single" w:sz="8" w:space="0" w:color="000000"/>
              <w:right w:val="single" w:sz="8" w:space="0" w:color="000000"/>
            </w:tcBorders>
            <w:shd w:val="clear" w:color="000000" w:fill="C8ECF7"/>
            <w:vAlign w:val="bottom"/>
            <w:hideMark/>
          </w:tcPr>
          <w:p w14:paraId="2B24F632" w14:textId="508BC47A" w:rsidR="007A435D" w:rsidRPr="00DD7D4D" w:rsidRDefault="00B671BA" w:rsidP="00F66FC9">
            <w:pPr>
              <w:rPr>
                <w:rFonts w:eastAsia="Times New Roman"/>
                <w:color w:val="000000" w:themeColor="text1"/>
              </w:rPr>
            </w:pPr>
            <w:r w:rsidRPr="00DD7D4D">
              <w:rPr>
                <w:rFonts w:eastAsia="Times New Roman"/>
                <w:color w:val="000000" w:themeColor="text1"/>
              </w:rPr>
              <w:t>1</w:t>
            </w:r>
          </w:p>
        </w:tc>
        <w:tc>
          <w:tcPr>
            <w:tcW w:w="0" w:type="auto"/>
            <w:tcBorders>
              <w:top w:val="nil"/>
              <w:left w:val="nil"/>
              <w:bottom w:val="single" w:sz="8" w:space="0" w:color="000000"/>
              <w:right w:val="single" w:sz="8" w:space="0" w:color="000000"/>
            </w:tcBorders>
            <w:shd w:val="clear" w:color="auto" w:fill="00B050"/>
            <w:vAlign w:val="bottom"/>
            <w:hideMark/>
          </w:tcPr>
          <w:p w14:paraId="440596C2" w14:textId="77777777" w:rsidR="007A435D" w:rsidRPr="00DD7D4D" w:rsidRDefault="007A435D" w:rsidP="00F66FC9">
            <w:pPr>
              <w:jc w:val="center"/>
              <w:rPr>
                <w:rFonts w:eastAsia="Times New Roman"/>
                <w:b/>
                <w:bCs/>
                <w:color w:val="000000" w:themeColor="text1"/>
              </w:rPr>
            </w:pPr>
            <w:r w:rsidRPr="00DD7D4D">
              <w:rPr>
                <w:rFonts w:eastAsia="Times New Roman"/>
                <w:b/>
                <w:bCs/>
                <w:color w:val="000000" w:themeColor="text1"/>
              </w:rPr>
              <w:t>100%</w:t>
            </w:r>
          </w:p>
        </w:tc>
        <w:tc>
          <w:tcPr>
            <w:tcW w:w="0" w:type="auto"/>
            <w:vMerge/>
            <w:tcBorders>
              <w:top w:val="nil"/>
              <w:left w:val="single" w:sz="8" w:space="0" w:color="000000"/>
              <w:bottom w:val="single" w:sz="8" w:space="0" w:color="000000"/>
              <w:right w:val="single" w:sz="8" w:space="0" w:color="000000"/>
            </w:tcBorders>
            <w:shd w:val="clear" w:color="auto" w:fill="00B050"/>
            <w:vAlign w:val="center"/>
            <w:hideMark/>
          </w:tcPr>
          <w:p w14:paraId="25756BF7" w14:textId="77777777" w:rsidR="007A435D" w:rsidRPr="00DD7D4D" w:rsidRDefault="007A435D" w:rsidP="00F66FC9">
            <w:pPr>
              <w:rPr>
                <w:rFonts w:eastAsia="Times New Roman"/>
                <w:b/>
                <w:bCs/>
                <w:color w:val="000000" w:themeColor="text1"/>
              </w:rPr>
            </w:pPr>
          </w:p>
        </w:tc>
        <w:tc>
          <w:tcPr>
            <w:tcW w:w="0" w:type="auto"/>
            <w:vMerge/>
            <w:tcBorders>
              <w:top w:val="nil"/>
              <w:left w:val="single" w:sz="8" w:space="0" w:color="000000"/>
              <w:bottom w:val="single" w:sz="8" w:space="0" w:color="000000"/>
              <w:right w:val="single" w:sz="12" w:space="0" w:color="000000"/>
            </w:tcBorders>
            <w:vAlign w:val="center"/>
            <w:hideMark/>
          </w:tcPr>
          <w:p w14:paraId="24BBB441" w14:textId="77777777" w:rsidR="007A435D" w:rsidRPr="00DD7D4D" w:rsidRDefault="007A435D" w:rsidP="00F66FC9">
            <w:pPr>
              <w:rPr>
                <w:rFonts w:eastAsia="Times New Roman"/>
                <w:color w:val="000000" w:themeColor="text1"/>
              </w:rPr>
            </w:pPr>
          </w:p>
        </w:tc>
      </w:tr>
      <w:bookmarkEnd w:id="2"/>
      <w:tr w:rsidR="00DD7D4D" w:rsidRPr="00DD7D4D" w14:paraId="016235D4" w14:textId="77777777" w:rsidTr="00051D16">
        <w:trPr>
          <w:trHeight w:val="1215"/>
        </w:trPr>
        <w:tc>
          <w:tcPr>
            <w:tcW w:w="0" w:type="auto"/>
            <w:vMerge w:val="restart"/>
            <w:tcBorders>
              <w:top w:val="nil"/>
              <w:left w:val="single" w:sz="8" w:space="0" w:color="000000"/>
              <w:bottom w:val="single" w:sz="8" w:space="0" w:color="000000"/>
              <w:right w:val="single" w:sz="8" w:space="0" w:color="000000"/>
            </w:tcBorders>
            <w:shd w:val="clear" w:color="000000" w:fill="FFFFFF"/>
            <w:vAlign w:val="center"/>
            <w:hideMark/>
          </w:tcPr>
          <w:p w14:paraId="2736E1E9" w14:textId="77777777" w:rsidR="00047805" w:rsidRPr="00DD7D4D" w:rsidRDefault="00047805" w:rsidP="00047805">
            <w:pPr>
              <w:rPr>
                <w:rFonts w:eastAsia="Times New Roman"/>
                <w:color w:val="000000" w:themeColor="text1"/>
              </w:rPr>
            </w:pPr>
            <w:r w:rsidRPr="00DD7D4D">
              <w:rPr>
                <w:rFonts w:eastAsia="Times New Roman"/>
                <w:color w:val="000000" w:themeColor="text1"/>
              </w:rPr>
              <w:lastRenderedPageBreak/>
              <w:t>Hedef 1.5(Üniversitede her düzeyde kalite kültürünü yaygınlaştırmak, iç ve dış paydaşları ile geribildirim ve değerlendirmeler yaparak Kalite Süreçlerinde PÜKO çevrimini kapatmak)</w:t>
            </w:r>
          </w:p>
        </w:tc>
        <w:tc>
          <w:tcPr>
            <w:tcW w:w="0" w:type="auto"/>
            <w:tcBorders>
              <w:top w:val="nil"/>
              <w:left w:val="nil"/>
              <w:bottom w:val="single" w:sz="8" w:space="0" w:color="000000"/>
              <w:right w:val="single" w:sz="8" w:space="0" w:color="000000"/>
            </w:tcBorders>
            <w:shd w:val="clear" w:color="000000" w:fill="C8ECF7"/>
            <w:vAlign w:val="bottom"/>
            <w:hideMark/>
          </w:tcPr>
          <w:p w14:paraId="7F8563BC" w14:textId="77777777" w:rsidR="00047805" w:rsidRPr="00DD7D4D" w:rsidRDefault="00047805" w:rsidP="00047805">
            <w:pPr>
              <w:rPr>
                <w:rFonts w:eastAsia="Times New Roman"/>
                <w:color w:val="000000" w:themeColor="text1"/>
              </w:rPr>
            </w:pPr>
            <w:r w:rsidRPr="00DD7D4D">
              <w:rPr>
                <w:rFonts w:eastAsia="Times New Roman"/>
                <w:color w:val="000000" w:themeColor="text1"/>
              </w:rPr>
              <w:t>PG 1.5.1. Kalite Kültürünü Yaygınlaştırma Amacıyla Kurumunuzca Düzenlenen Faaliyet (Toplantı, Çalıştay, Anket vb.) Sayısı</w:t>
            </w:r>
          </w:p>
        </w:tc>
        <w:tc>
          <w:tcPr>
            <w:tcW w:w="1134" w:type="dxa"/>
            <w:tcBorders>
              <w:top w:val="nil"/>
              <w:left w:val="nil"/>
              <w:bottom w:val="single" w:sz="8" w:space="0" w:color="000000"/>
              <w:right w:val="single" w:sz="8" w:space="0" w:color="000000"/>
            </w:tcBorders>
            <w:shd w:val="clear" w:color="000000" w:fill="C8ECF7"/>
            <w:vAlign w:val="bottom"/>
            <w:hideMark/>
          </w:tcPr>
          <w:p w14:paraId="3B501710" w14:textId="77777777" w:rsidR="00047805" w:rsidRPr="00DD7D4D" w:rsidRDefault="00047805" w:rsidP="00047805">
            <w:pPr>
              <w:rPr>
                <w:rFonts w:eastAsia="Times New Roman"/>
                <w:color w:val="000000" w:themeColor="text1"/>
              </w:rPr>
            </w:pPr>
            <w:r w:rsidRPr="00DD7D4D">
              <w:rPr>
                <w:rFonts w:eastAsia="Times New Roman"/>
                <w:color w:val="000000" w:themeColor="text1"/>
              </w:rPr>
              <w:t>Kalite Kültürünü Yaygınlaştırma Amacıyla Kurumunuzca Düzenlenen Faaliyet (Toplantı, Çalıştay, Anket vb.) Sayısı</w:t>
            </w:r>
          </w:p>
        </w:tc>
        <w:tc>
          <w:tcPr>
            <w:tcW w:w="879" w:type="dxa"/>
            <w:tcBorders>
              <w:top w:val="nil"/>
              <w:left w:val="nil"/>
              <w:bottom w:val="single" w:sz="8" w:space="0" w:color="000000"/>
              <w:right w:val="single" w:sz="8" w:space="0" w:color="000000"/>
            </w:tcBorders>
            <w:shd w:val="clear" w:color="000000" w:fill="C8ECF7"/>
            <w:vAlign w:val="bottom"/>
            <w:hideMark/>
          </w:tcPr>
          <w:p w14:paraId="0A918CB8" w14:textId="77777777" w:rsidR="00047805" w:rsidRPr="00DD7D4D" w:rsidRDefault="00047805" w:rsidP="00047805">
            <w:pPr>
              <w:rPr>
                <w:rFonts w:eastAsia="Times New Roman"/>
                <w:color w:val="000000" w:themeColor="text1"/>
              </w:rPr>
            </w:pPr>
            <w:r w:rsidRPr="00DD7D4D">
              <w:rPr>
                <w:rFonts w:eastAsia="Times New Roman"/>
                <w:color w:val="000000" w:themeColor="text1"/>
              </w:rPr>
              <w:t>0</w:t>
            </w:r>
          </w:p>
        </w:tc>
        <w:tc>
          <w:tcPr>
            <w:tcW w:w="568" w:type="dxa"/>
            <w:tcBorders>
              <w:top w:val="nil"/>
              <w:left w:val="nil"/>
              <w:bottom w:val="single" w:sz="8" w:space="0" w:color="000000"/>
              <w:right w:val="single" w:sz="8" w:space="0" w:color="000000"/>
            </w:tcBorders>
            <w:shd w:val="clear" w:color="000000" w:fill="C8ECF7"/>
            <w:vAlign w:val="bottom"/>
            <w:hideMark/>
          </w:tcPr>
          <w:p w14:paraId="0CD02266" w14:textId="3FB0DF9E" w:rsidR="00047805" w:rsidRPr="00DD7D4D" w:rsidRDefault="00047805" w:rsidP="00047805">
            <w:pPr>
              <w:rPr>
                <w:rFonts w:eastAsia="Times New Roman"/>
                <w:color w:val="000000" w:themeColor="text1"/>
              </w:rPr>
            </w:pPr>
            <w:r w:rsidRPr="00DD7D4D">
              <w:rPr>
                <w:rFonts w:eastAsia="Times New Roman"/>
                <w:color w:val="000000" w:themeColor="text1"/>
              </w:rPr>
              <w:t>3</w:t>
            </w:r>
          </w:p>
        </w:tc>
        <w:tc>
          <w:tcPr>
            <w:tcW w:w="0" w:type="auto"/>
            <w:tcBorders>
              <w:top w:val="nil"/>
              <w:left w:val="nil"/>
              <w:bottom w:val="single" w:sz="8" w:space="0" w:color="000000"/>
              <w:right w:val="single" w:sz="8" w:space="0" w:color="000000"/>
            </w:tcBorders>
            <w:shd w:val="clear" w:color="000000" w:fill="C8ECF7"/>
            <w:vAlign w:val="bottom"/>
            <w:hideMark/>
          </w:tcPr>
          <w:p w14:paraId="27C45555" w14:textId="5885B33F" w:rsidR="00047805" w:rsidRPr="00DD7D4D" w:rsidRDefault="00047805" w:rsidP="00047805">
            <w:pPr>
              <w:rPr>
                <w:rFonts w:eastAsia="Times New Roman"/>
                <w:color w:val="000000" w:themeColor="text1"/>
              </w:rPr>
            </w:pPr>
            <w:r w:rsidRPr="00DD7D4D">
              <w:rPr>
                <w:rFonts w:eastAsia="Times New Roman"/>
                <w:color w:val="000000" w:themeColor="text1"/>
              </w:rPr>
              <w:t>3</w:t>
            </w:r>
          </w:p>
        </w:tc>
        <w:tc>
          <w:tcPr>
            <w:tcW w:w="0" w:type="auto"/>
            <w:tcBorders>
              <w:top w:val="nil"/>
              <w:left w:val="nil"/>
              <w:bottom w:val="single" w:sz="8" w:space="0" w:color="000000"/>
              <w:right w:val="single" w:sz="8" w:space="0" w:color="000000"/>
            </w:tcBorders>
            <w:shd w:val="clear" w:color="auto" w:fill="00B050"/>
            <w:vAlign w:val="bottom"/>
            <w:hideMark/>
          </w:tcPr>
          <w:p w14:paraId="320A7326" w14:textId="77777777" w:rsidR="00047805" w:rsidRPr="00DD7D4D" w:rsidRDefault="00047805" w:rsidP="00047805">
            <w:pPr>
              <w:jc w:val="center"/>
              <w:rPr>
                <w:rFonts w:eastAsia="Times New Roman"/>
                <w:b/>
                <w:bCs/>
                <w:color w:val="000000" w:themeColor="text1"/>
              </w:rPr>
            </w:pPr>
            <w:r w:rsidRPr="00DD7D4D">
              <w:rPr>
                <w:rFonts w:eastAsia="Times New Roman"/>
                <w:b/>
                <w:bCs/>
                <w:color w:val="000000" w:themeColor="text1"/>
              </w:rPr>
              <w:t>100%</w:t>
            </w:r>
          </w:p>
        </w:tc>
        <w:tc>
          <w:tcPr>
            <w:tcW w:w="0" w:type="auto"/>
            <w:vMerge w:val="restart"/>
            <w:tcBorders>
              <w:top w:val="nil"/>
              <w:left w:val="single" w:sz="8" w:space="0" w:color="000000"/>
              <w:bottom w:val="single" w:sz="8" w:space="0" w:color="000000"/>
              <w:right w:val="single" w:sz="8" w:space="0" w:color="000000"/>
            </w:tcBorders>
            <w:shd w:val="clear" w:color="auto" w:fill="00B050"/>
            <w:vAlign w:val="center"/>
            <w:hideMark/>
          </w:tcPr>
          <w:p w14:paraId="4E6C2392" w14:textId="77777777" w:rsidR="00722FBE" w:rsidRDefault="00722FBE" w:rsidP="00047805">
            <w:pPr>
              <w:rPr>
                <w:rFonts w:eastAsia="Times New Roman"/>
                <w:b/>
                <w:bCs/>
                <w:color w:val="000000" w:themeColor="text1"/>
              </w:rPr>
            </w:pPr>
          </w:p>
          <w:p w14:paraId="24A230DA" w14:textId="77777777" w:rsidR="00722FBE" w:rsidRDefault="00722FBE" w:rsidP="00047805">
            <w:pPr>
              <w:rPr>
                <w:rFonts w:eastAsia="Times New Roman"/>
                <w:b/>
                <w:bCs/>
                <w:color w:val="000000" w:themeColor="text1"/>
              </w:rPr>
            </w:pPr>
          </w:p>
          <w:p w14:paraId="097CB5B8" w14:textId="77777777" w:rsidR="00722FBE" w:rsidRDefault="00722FBE" w:rsidP="00047805">
            <w:pPr>
              <w:rPr>
                <w:rFonts w:eastAsia="Times New Roman"/>
                <w:b/>
                <w:bCs/>
                <w:color w:val="000000" w:themeColor="text1"/>
              </w:rPr>
            </w:pPr>
          </w:p>
          <w:p w14:paraId="00DDBB28" w14:textId="77777777" w:rsidR="00722FBE" w:rsidRDefault="00722FBE" w:rsidP="00047805">
            <w:pPr>
              <w:rPr>
                <w:rFonts w:eastAsia="Times New Roman"/>
                <w:b/>
                <w:bCs/>
                <w:color w:val="000000" w:themeColor="text1"/>
              </w:rPr>
            </w:pPr>
          </w:p>
          <w:p w14:paraId="1E6D4FC3" w14:textId="77777777" w:rsidR="00722FBE" w:rsidRDefault="00722FBE" w:rsidP="00047805">
            <w:pPr>
              <w:rPr>
                <w:rFonts w:eastAsia="Times New Roman"/>
                <w:b/>
                <w:bCs/>
                <w:color w:val="000000" w:themeColor="text1"/>
              </w:rPr>
            </w:pPr>
          </w:p>
          <w:p w14:paraId="3E10EF1A" w14:textId="77777777" w:rsidR="00722FBE" w:rsidRDefault="00722FBE" w:rsidP="00047805">
            <w:pPr>
              <w:rPr>
                <w:rFonts w:eastAsia="Times New Roman"/>
                <w:b/>
                <w:bCs/>
                <w:color w:val="000000" w:themeColor="text1"/>
              </w:rPr>
            </w:pPr>
          </w:p>
          <w:p w14:paraId="78E6F075" w14:textId="77777777" w:rsidR="00722FBE" w:rsidRDefault="00722FBE" w:rsidP="00047805">
            <w:pPr>
              <w:rPr>
                <w:rFonts w:eastAsia="Times New Roman"/>
                <w:b/>
                <w:bCs/>
                <w:color w:val="000000" w:themeColor="text1"/>
              </w:rPr>
            </w:pPr>
          </w:p>
          <w:p w14:paraId="7742C855" w14:textId="77777777" w:rsidR="00722FBE" w:rsidRDefault="00722FBE" w:rsidP="00047805">
            <w:pPr>
              <w:rPr>
                <w:rFonts w:eastAsia="Times New Roman"/>
                <w:b/>
                <w:bCs/>
                <w:color w:val="000000" w:themeColor="text1"/>
              </w:rPr>
            </w:pPr>
          </w:p>
          <w:p w14:paraId="6C9D5ED2" w14:textId="77777777" w:rsidR="00722FBE" w:rsidRDefault="00722FBE" w:rsidP="00047805">
            <w:pPr>
              <w:rPr>
                <w:rFonts w:eastAsia="Times New Roman"/>
                <w:b/>
                <w:bCs/>
                <w:color w:val="000000" w:themeColor="text1"/>
              </w:rPr>
            </w:pPr>
          </w:p>
          <w:p w14:paraId="2BAD3DDD" w14:textId="77777777" w:rsidR="00722FBE" w:rsidRDefault="00722FBE" w:rsidP="00047805">
            <w:pPr>
              <w:rPr>
                <w:rFonts w:eastAsia="Times New Roman"/>
                <w:b/>
                <w:bCs/>
                <w:color w:val="000000" w:themeColor="text1"/>
              </w:rPr>
            </w:pPr>
          </w:p>
          <w:p w14:paraId="010D2107" w14:textId="77777777" w:rsidR="00722FBE" w:rsidRDefault="00722FBE" w:rsidP="00047805">
            <w:pPr>
              <w:rPr>
                <w:rFonts w:eastAsia="Times New Roman"/>
                <w:b/>
                <w:bCs/>
                <w:color w:val="000000" w:themeColor="text1"/>
              </w:rPr>
            </w:pPr>
          </w:p>
          <w:p w14:paraId="1AC596AF" w14:textId="77777777" w:rsidR="00722FBE" w:rsidRDefault="00722FBE" w:rsidP="00047805">
            <w:pPr>
              <w:rPr>
                <w:rFonts w:eastAsia="Times New Roman"/>
                <w:b/>
                <w:bCs/>
                <w:color w:val="000000" w:themeColor="text1"/>
              </w:rPr>
            </w:pPr>
          </w:p>
          <w:p w14:paraId="12523495" w14:textId="77777777" w:rsidR="00722FBE" w:rsidRDefault="00722FBE" w:rsidP="00047805">
            <w:pPr>
              <w:rPr>
                <w:rFonts w:eastAsia="Times New Roman"/>
                <w:b/>
                <w:bCs/>
                <w:color w:val="000000" w:themeColor="text1"/>
              </w:rPr>
            </w:pPr>
          </w:p>
          <w:p w14:paraId="55F04767" w14:textId="2932862D" w:rsidR="00047805" w:rsidRPr="00DD7D4D" w:rsidRDefault="00047805" w:rsidP="00047805">
            <w:pPr>
              <w:rPr>
                <w:rFonts w:eastAsia="Times New Roman"/>
                <w:b/>
                <w:bCs/>
                <w:color w:val="000000" w:themeColor="text1"/>
              </w:rPr>
            </w:pPr>
            <w:r w:rsidRPr="00DD7D4D">
              <w:rPr>
                <w:rFonts w:eastAsia="Times New Roman"/>
                <w:b/>
                <w:bCs/>
                <w:color w:val="000000" w:themeColor="text1"/>
              </w:rPr>
              <w:t>100%</w:t>
            </w:r>
          </w:p>
        </w:tc>
        <w:tc>
          <w:tcPr>
            <w:tcW w:w="0" w:type="auto"/>
            <w:vMerge/>
            <w:tcBorders>
              <w:top w:val="nil"/>
              <w:left w:val="single" w:sz="8" w:space="0" w:color="000000"/>
              <w:bottom w:val="single" w:sz="8" w:space="0" w:color="000000"/>
              <w:right w:val="single" w:sz="12" w:space="0" w:color="000000"/>
            </w:tcBorders>
            <w:vAlign w:val="center"/>
            <w:hideMark/>
          </w:tcPr>
          <w:p w14:paraId="7DF02902" w14:textId="77777777" w:rsidR="00047805" w:rsidRPr="00DD7D4D" w:rsidRDefault="00047805" w:rsidP="00047805">
            <w:pPr>
              <w:rPr>
                <w:rFonts w:eastAsia="Times New Roman"/>
                <w:color w:val="000000" w:themeColor="text1"/>
              </w:rPr>
            </w:pPr>
          </w:p>
        </w:tc>
      </w:tr>
      <w:tr w:rsidR="00DD7D4D" w:rsidRPr="00DD7D4D" w14:paraId="0AF1C082" w14:textId="77777777" w:rsidTr="00051D16">
        <w:trPr>
          <w:trHeight w:val="1215"/>
        </w:trPr>
        <w:tc>
          <w:tcPr>
            <w:tcW w:w="0" w:type="auto"/>
            <w:vMerge/>
            <w:tcBorders>
              <w:top w:val="nil"/>
              <w:left w:val="single" w:sz="8" w:space="0" w:color="000000"/>
              <w:bottom w:val="single" w:sz="8" w:space="0" w:color="000000"/>
              <w:right w:val="single" w:sz="8" w:space="0" w:color="000000"/>
            </w:tcBorders>
            <w:vAlign w:val="center"/>
            <w:hideMark/>
          </w:tcPr>
          <w:p w14:paraId="2FB7C27C" w14:textId="77777777" w:rsidR="00047805" w:rsidRPr="00DD7D4D" w:rsidRDefault="00047805" w:rsidP="00047805">
            <w:pPr>
              <w:rPr>
                <w:rFonts w:eastAsia="Times New Roman"/>
                <w:color w:val="000000" w:themeColor="text1"/>
              </w:rPr>
            </w:pPr>
          </w:p>
        </w:tc>
        <w:tc>
          <w:tcPr>
            <w:tcW w:w="0" w:type="auto"/>
            <w:tcBorders>
              <w:top w:val="nil"/>
              <w:left w:val="nil"/>
              <w:bottom w:val="single" w:sz="8" w:space="0" w:color="000000"/>
              <w:right w:val="single" w:sz="8" w:space="0" w:color="000000"/>
            </w:tcBorders>
            <w:shd w:val="clear" w:color="000000" w:fill="C8ECF7"/>
            <w:vAlign w:val="bottom"/>
            <w:hideMark/>
          </w:tcPr>
          <w:p w14:paraId="37ACD8EE" w14:textId="77777777" w:rsidR="00047805" w:rsidRPr="00DD7D4D" w:rsidRDefault="00047805" w:rsidP="00047805">
            <w:pPr>
              <w:rPr>
                <w:rFonts w:eastAsia="Times New Roman"/>
                <w:color w:val="000000" w:themeColor="text1"/>
              </w:rPr>
            </w:pPr>
            <w:r w:rsidRPr="00DD7D4D">
              <w:rPr>
                <w:rFonts w:eastAsia="Times New Roman"/>
                <w:color w:val="000000" w:themeColor="text1"/>
              </w:rPr>
              <w:t>PG 1.5.2. Kurumun İç Paydaşları ile Kalite Süreçleri Kapsamında Gerçekleştirdiği Geri Bildirim ve Değerlendirme Toplantılarının Sayısı</w:t>
            </w:r>
          </w:p>
        </w:tc>
        <w:tc>
          <w:tcPr>
            <w:tcW w:w="1134" w:type="dxa"/>
            <w:tcBorders>
              <w:top w:val="nil"/>
              <w:left w:val="nil"/>
              <w:bottom w:val="single" w:sz="8" w:space="0" w:color="000000"/>
              <w:right w:val="single" w:sz="8" w:space="0" w:color="000000"/>
            </w:tcBorders>
            <w:shd w:val="clear" w:color="000000" w:fill="C8ECF7"/>
            <w:vAlign w:val="bottom"/>
            <w:hideMark/>
          </w:tcPr>
          <w:p w14:paraId="7D0AE52E" w14:textId="77777777" w:rsidR="00047805" w:rsidRPr="00DD7D4D" w:rsidRDefault="00047805" w:rsidP="00047805">
            <w:pPr>
              <w:rPr>
                <w:rFonts w:eastAsia="Times New Roman"/>
                <w:color w:val="000000" w:themeColor="text1"/>
              </w:rPr>
            </w:pPr>
            <w:r w:rsidRPr="00DD7D4D">
              <w:rPr>
                <w:rFonts w:eastAsia="Times New Roman"/>
                <w:color w:val="000000" w:themeColor="text1"/>
              </w:rPr>
              <w:t>Kurumun İç Paydaşları ile Kalite Süreçleri Kapsamında Gerçekleştirdiği Geri Bildirim ve Değerlendirme Toplantılarının Sayısı</w:t>
            </w:r>
          </w:p>
        </w:tc>
        <w:tc>
          <w:tcPr>
            <w:tcW w:w="879" w:type="dxa"/>
            <w:tcBorders>
              <w:top w:val="nil"/>
              <w:left w:val="nil"/>
              <w:bottom w:val="single" w:sz="8" w:space="0" w:color="000000"/>
              <w:right w:val="single" w:sz="8" w:space="0" w:color="000000"/>
            </w:tcBorders>
            <w:shd w:val="clear" w:color="000000" w:fill="C8ECF7"/>
            <w:vAlign w:val="bottom"/>
            <w:hideMark/>
          </w:tcPr>
          <w:p w14:paraId="26071F95" w14:textId="77777777" w:rsidR="00047805" w:rsidRPr="00DD7D4D" w:rsidRDefault="00047805" w:rsidP="00047805">
            <w:pPr>
              <w:rPr>
                <w:rFonts w:eastAsia="Times New Roman"/>
                <w:color w:val="000000" w:themeColor="text1"/>
              </w:rPr>
            </w:pPr>
            <w:r w:rsidRPr="00DD7D4D">
              <w:rPr>
                <w:rFonts w:eastAsia="Times New Roman"/>
                <w:color w:val="000000" w:themeColor="text1"/>
              </w:rPr>
              <w:t>0</w:t>
            </w:r>
          </w:p>
        </w:tc>
        <w:tc>
          <w:tcPr>
            <w:tcW w:w="568" w:type="dxa"/>
            <w:tcBorders>
              <w:top w:val="nil"/>
              <w:left w:val="nil"/>
              <w:bottom w:val="single" w:sz="8" w:space="0" w:color="000000"/>
              <w:right w:val="single" w:sz="8" w:space="0" w:color="000000"/>
            </w:tcBorders>
            <w:shd w:val="clear" w:color="000000" w:fill="C8ECF7"/>
            <w:vAlign w:val="bottom"/>
            <w:hideMark/>
          </w:tcPr>
          <w:p w14:paraId="7A5352FE" w14:textId="77777777" w:rsidR="00047805" w:rsidRPr="00DD7D4D" w:rsidRDefault="00047805" w:rsidP="00047805">
            <w:pPr>
              <w:rPr>
                <w:rFonts w:eastAsia="Times New Roman"/>
                <w:color w:val="000000" w:themeColor="text1"/>
              </w:rPr>
            </w:pPr>
            <w:r w:rsidRPr="00DD7D4D">
              <w:rPr>
                <w:rFonts w:eastAsia="Times New Roman"/>
                <w:color w:val="000000" w:themeColor="text1"/>
              </w:rPr>
              <w:t>2</w:t>
            </w:r>
          </w:p>
        </w:tc>
        <w:tc>
          <w:tcPr>
            <w:tcW w:w="0" w:type="auto"/>
            <w:tcBorders>
              <w:top w:val="nil"/>
              <w:left w:val="nil"/>
              <w:bottom w:val="single" w:sz="8" w:space="0" w:color="000000"/>
              <w:right w:val="single" w:sz="8" w:space="0" w:color="000000"/>
            </w:tcBorders>
            <w:shd w:val="clear" w:color="000000" w:fill="C8ECF7"/>
            <w:vAlign w:val="bottom"/>
            <w:hideMark/>
          </w:tcPr>
          <w:p w14:paraId="69A3DF7E" w14:textId="77777777" w:rsidR="00047805" w:rsidRPr="00DD7D4D" w:rsidRDefault="00047805" w:rsidP="00047805">
            <w:pPr>
              <w:rPr>
                <w:rFonts w:eastAsia="Times New Roman"/>
                <w:color w:val="000000" w:themeColor="text1"/>
              </w:rPr>
            </w:pPr>
            <w:r w:rsidRPr="00DD7D4D">
              <w:rPr>
                <w:rFonts w:eastAsia="Times New Roman"/>
                <w:color w:val="000000" w:themeColor="text1"/>
              </w:rPr>
              <w:t>2</w:t>
            </w:r>
          </w:p>
        </w:tc>
        <w:tc>
          <w:tcPr>
            <w:tcW w:w="0" w:type="auto"/>
            <w:tcBorders>
              <w:top w:val="nil"/>
              <w:left w:val="nil"/>
              <w:bottom w:val="single" w:sz="8" w:space="0" w:color="000000"/>
              <w:right w:val="single" w:sz="8" w:space="0" w:color="000000"/>
            </w:tcBorders>
            <w:shd w:val="clear" w:color="auto" w:fill="00B050"/>
            <w:vAlign w:val="bottom"/>
            <w:hideMark/>
          </w:tcPr>
          <w:p w14:paraId="4EC1E37A" w14:textId="77777777" w:rsidR="00047805" w:rsidRPr="00DD7D4D" w:rsidRDefault="00047805" w:rsidP="00047805">
            <w:pPr>
              <w:jc w:val="center"/>
              <w:rPr>
                <w:rFonts w:eastAsia="Times New Roman"/>
                <w:b/>
                <w:bCs/>
                <w:color w:val="000000" w:themeColor="text1"/>
              </w:rPr>
            </w:pPr>
            <w:r w:rsidRPr="00DD7D4D">
              <w:rPr>
                <w:rFonts w:eastAsia="Times New Roman"/>
                <w:b/>
                <w:bCs/>
                <w:color w:val="000000" w:themeColor="text1"/>
              </w:rPr>
              <w:t>100%</w:t>
            </w:r>
          </w:p>
        </w:tc>
        <w:tc>
          <w:tcPr>
            <w:tcW w:w="0" w:type="auto"/>
            <w:vMerge/>
            <w:tcBorders>
              <w:top w:val="nil"/>
              <w:left w:val="single" w:sz="8" w:space="0" w:color="000000"/>
              <w:bottom w:val="single" w:sz="8" w:space="0" w:color="000000"/>
              <w:right w:val="single" w:sz="8" w:space="0" w:color="000000"/>
            </w:tcBorders>
            <w:shd w:val="clear" w:color="auto" w:fill="00B050"/>
            <w:vAlign w:val="center"/>
            <w:hideMark/>
          </w:tcPr>
          <w:p w14:paraId="7F409F13" w14:textId="77777777" w:rsidR="00047805" w:rsidRPr="00DD7D4D" w:rsidRDefault="00047805" w:rsidP="00047805">
            <w:pPr>
              <w:rPr>
                <w:rFonts w:eastAsia="Times New Roman"/>
                <w:b/>
                <w:bCs/>
                <w:color w:val="000000" w:themeColor="text1"/>
              </w:rPr>
            </w:pPr>
          </w:p>
        </w:tc>
        <w:tc>
          <w:tcPr>
            <w:tcW w:w="0" w:type="auto"/>
            <w:vMerge/>
            <w:tcBorders>
              <w:top w:val="nil"/>
              <w:left w:val="single" w:sz="8" w:space="0" w:color="000000"/>
              <w:bottom w:val="single" w:sz="8" w:space="0" w:color="000000"/>
              <w:right w:val="single" w:sz="12" w:space="0" w:color="000000"/>
            </w:tcBorders>
            <w:vAlign w:val="center"/>
            <w:hideMark/>
          </w:tcPr>
          <w:p w14:paraId="6D23A159" w14:textId="77777777" w:rsidR="00047805" w:rsidRPr="00DD7D4D" w:rsidRDefault="00047805" w:rsidP="00047805">
            <w:pPr>
              <w:rPr>
                <w:rFonts w:eastAsia="Times New Roman"/>
                <w:color w:val="000000" w:themeColor="text1"/>
              </w:rPr>
            </w:pPr>
          </w:p>
        </w:tc>
      </w:tr>
      <w:tr w:rsidR="00DD7D4D" w:rsidRPr="00DD7D4D" w14:paraId="1B25FFD6" w14:textId="77777777" w:rsidTr="00051D16">
        <w:trPr>
          <w:trHeight w:val="1215"/>
        </w:trPr>
        <w:tc>
          <w:tcPr>
            <w:tcW w:w="0" w:type="auto"/>
            <w:vMerge/>
            <w:tcBorders>
              <w:top w:val="nil"/>
              <w:left w:val="single" w:sz="8" w:space="0" w:color="000000"/>
              <w:bottom w:val="single" w:sz="8" w:space="0" w:color="000000"/>
              <w:right w:val="single" w:sz="8" w:space="0" w:color="000000"/>
            </w:tcBorders>
            <w:vAlign w:val="center"/>
            <w:hideMark/>
          </w:tcPr>
          <w:p w14:paraId="7772E15D" w14:textId="77777777" w:rsidR="00047805" w:rsidRPr="00DD7D4D" w:rsidRDefault="00047805" w:rsidP="00047805">
            <w:pPr>
              <w:rPr>
                <w:rFonts w:eastAsia="Times New Roman"/>
                <w:color w:val="000000" w:themeColor="text1"/>
              </w:rPr>
            </w:pPr>
          </w:p>
        </w:tc>
        <w:tc>
          <w:tcPr>
            <w:tcW w:w="0" w:type="auto"/>
            <w:tcBorders>
              <w:top w:val="nil"/>
              <w:left w:val="nil"/>
              <w:bottom w:val="single" w:sz="8" w:space="0" w:color="000000"/>
              <w:right w:val="single" w:sz="8" w:space="0" w:color="000000"/>
            </w:tcBorders>
            <w:shd w:val="clear" w:color="000000" w:fill="C8ECF7"/>
            <w:vAlign w:val="bottom"/>
            <w:hideMark/>
          </w:tcPr>
          <w:p w14:paraId="0D3C9816" w14:textId="77777777" w:rsidR="00047805" w:rsidRPr="00DD7D4D" w:rsidRDefault="00047805" w:rsidP="00047805">
            <w:pPr>
              <w:rPr>
                <w:rFonts w:eastAsia="Times New Roman"/>
                <w:color w:val="000000" w:themeColor="text1"/>
              </w:rPr>
            </w:pPr>
            <w:r w:rsidRPr="00DD7D4D">
              <w:rPr>
                <w:rFonts w:eastAsia="Times New Roman"/>
                <w:color w:val="000000" w:themeColor="text1"/>
              </w:rPr>
              <w:t xml:space="preserve">PG 1.5.3. Kurumun Dış Paydaşları ile Kalite Süreçleri Kapsamında Gerçekleştirdiği Geribildirim ve Değerlendirme </w:t>
            </w:r>
            <w:r w:rsidRPr="00DD7D4D">
              <w:rPr>
                <w:rFonts w:eastAsia="Times New Roman"/>
                <w:color w:val="000000" w:themeColor="text1"/>
              </w:rPr>
              <w:lastRenderedPageBreak/>
              <w:t>Toplantılarının Sayısı</w:t>
            </w:r>
          </w:p>
        </w:tc>
        <w:tc>
          <w:tcPr>
            <w:tcW w:w="1134" w:type="dxa"/>
            <w:tcBorders>
              <w:top w:val="nil"/>
              <w:left w:val="nil"/>
              <w:bottom w:val="single" w:sz="8" w:space="0" w:color="000000"/>
              <w:right w:val="single" w:sz="8" w:space="0" w:color="000000"/>
            </w:tcBorders>
            <w:shd w:val="clear" w:color="000000" w:fill="C8ECF7"/>
            <w:vAlign w:val="bottom"/>
            <w:hideMark/>
          </w:tcPr>
          <w:p w14:paraId="68A33BA9" w14:textId="77777777" w:rsidR="00047805" w:rsidRPr="00DD7D4D" w:rsidRDefault="00047805" w:rsidP="00047805">
            <w:pPr>
              <w:rPr>
                <w:rFonts w:eastAsia="Times New Roman"/>
                <w:color w:val="000000" w:themeColor="text1"/>
              </w:rPr>
            </w:pPr>
            <w:r w:rsidRPr="00DD7D4D">
              <w:rPr>
                <w:rFonts w:eastAsia="Times New Roman"/>
                <w:color w:val="000000" w:themeColor="text1"/>
              </w:rPr>
              <w:lastRenderedPageBreak/>
              <w:t xml:space="preserve">Kurumun Dış Paydaşları ile Kalite Süreçleri Kapsamında Gerçekleştirdiği Geribildirim ve Değerlendirme </w:t>
            </w:r>
            <w:r w:rsidRPr="00DD7D4D">
              <w:rPr>
                <w:rFonts w:eastAsia="Times New Roman"/>
                <w:color w:val="000000" w:themeColor="text1"/>
              </w:rPr>
              <w:lastRenderedPageBreak/>
              <w:t>Toplantılarının Sayısı</w:t>
            </w:r>
          </w:p>
        </w:tc>
        <w:tc>
          <w:tcPr>
            <w:tcW w:w="879" w:type="dxa"/>
            <w:tcBorders>
              <w:top w:val="nil"/>
              <w:left w:val="nil"/>
              <w:bottom w:val="single" w:sz="8" w:space="0" w:color="000000"/>
              <w:right w:val="single" w:sz="8" w:space="0" w:color="000000"/>
            </w:tcBorders>
            <w:shd w:val="clear" w:color="000000" w:fill="C8ECF7"/>
            <w:vAlign w:val="bottom"/>
            <w:hideMark/>
          </w:tcPr>
          <w:p w14:paraId="5934C106" w14:textId="77777777" w:rsidR="00047805" w:rsidRPr="00DD7D4D" w:rsidRDefault="00047805" w:rsidP="00047805">
            <w:pPr>
              <w:rPr>
                <w:rFonts w:eastAsia="Times New Roman"/>
                <w:color w:val="000000" w:themeColor="text1"/>
              </w:rPr>
            </w:pPr>
            <w:r w:rsidRPr="00DD7D4D">
              <w:rPr>
                <w:rFonts w:eastAsia="Times New Roman"/>
                <w:color w:val="000000" w:themeColor="text1"/>
              </w:rPr>
              <w:lastRenderedPageBreak/>
              <w:t>0</w:t>
            </w:r>
          </w:p>
        </w:tc>
        <w:tc>
          <w:tcPr>
            <w:tcW w:w="568" w:type="dxa"/>
            <w:tcBorders>
              <w:top w:val="nil"/>
              <w:left w:val="nil"/>
              <w:bottom w:val="single" w:sz="8" w:space="0" w:color="000000"/>
              <w:right w:val="single" w:sz="8" w:space="0" w:color="000000"/>
            </w:tcBorders>
            <w:shd w:val="clear" w:color="000000" w:fill="C8ECF7"/>
            <w:vAlign w:val="bottom"/>
            <w:hideMark/>
          </w:tcPr>
          <w:p w14:paraId="57DDDBF8" w14:textId="77777777" w:rsidR="00047805" w:rsidRPr="00DD7D4D" w:rsidRDefault="00047805" w:rsidP="00047805">
            <w:pPr>
              <w:rPr>
                <w:rFonts w:eastAsia="Times New Roman"/>
                <w:color w:val="000000" w:themeColor="text1"/>
              </w:rPr>
            </w:pPr>
            <w:r w:rsidRPr="00DD7D4D">
              <w:rPr>
                <w:rFonts w:eastAsia="Times New Roman"/>
                <w:color w:val="000000" w:themeColor="text1"/>
              </w:rPr>
              <w:t>1</w:t>
            </w:r>
          </w:p>
        </w:tc>
        <w:tc>
          <w:tcPr>
            <w:tcW w:w="0" w:type="auto"/>
            <w:tcBorders>
              <w:top w:val="nil"/>
              <w:left w:val="nil"/>
              <w:bottom w:val="single" w:sz="8" w:space="0" w:color="000000"/>
              <w:right w:val="single" w:sz="8" w:space="0" w:color="000000"/>
            </w:tcBorders>
            <w:shd w:val="clear" w:color="000000" w:fill="C8ECF7"/>
            <w:vAlign w:val="bottom"/>
            <w:hideMark/>
          </w:tcPr>
          <w:p w14:paraId="754C9C4C" w14:textId="77777777" w:rsidR="00047805" w:rsidRPr="00DD7D4D" w:rsidRDefault="00047805" w:rsidP="00047805">
            <w:pPr>
              <w:rPr>
                <w:rFonts w:eastAsia="Times New Roman"/>
                <w:color w:val="000000" w:themeColor="text1"/>
              </w:rPr>
            </w:pPr>
            <w:r w:rsidRPr="00DD7D4D">
              <w:rPr>
                <w:rFonts w:eastAsia="Times New Roman"/>
                <w:color w:val="000000" w:themeColor="text1"/>
              </w:rPr>
              <w:t>1</w:t>
            </w:r>
          </w:p>
        </w:tc>
        <w:tc>
          <w:tcPr>
            <w:tcW w:w="0" w:type="auto"/>
            <w:tcBorders>
              <w:top w:val="nil"/>
              <w:left w:val="nil"/>
              <w:bottom w:val="single" w:sz="8" w:space="0" w:color="000000"/>
              <w:right w:val="single" w:sz="8" w:space="0" w:color="000000"/>
            </w:tcBorders>
            <w:shd w:val="clear" w:color="auto" w:fill="00B050"/>
            <w:vAlign w:val="bottom"/>
            <w:hideMark/>
          </w:tcPr>
          <w:p w14:paraId="1714FC55" w14:textId="77777777" w:rsidR="00047805" w:rsidRPr="00DD7D4D" w:rsidRDefault="00047805" w:rsidP="00047805">
            <w:pPr>
              <w:jc w:val="center"/>
              <w:rPr>
                <w:rFonts w:eastAsia="Times New Roman"/>
                <w:b/>
                <w:bCs/>
                <w:color w:val="000000" w:themeColor="text1"/>
              </w:rPr>
            </w:pPr>
            <w:r w:rsidRPr="00DD7D4D">
              <w:rPr>
                <w:rFonts w:eastAsia="Times New Roman"/>
                <w:b/>
                <w:bCs/>
                <w:color w:val="000000" w:themeColor="text1"/>
              </w:rPr>
              <w:t>100%</w:t>
            </w:r>
          </w:p>
        </w:tc>
        <w:tc>
          <w:tcPr>
            <w:tcW w:w="0" w:type="auto"/>
            <w:vMerge/>
            <w:tcBorders>
              <w:top w:val="nil"/>
              <w:left w:val="single" w:sz="8" w:space="0" w:color="000000"/>
              <w:bottom w:val="single" w:sz="8" w:space="0" w:color="000000"/>
              <w:right w:val="single" w:sz="8" w:space="0" w:color="000000"/>
            </w:tcBorders>
            <w:shd w:val="clear" w:color="auto" w:fill="00B050"/>
            <w:vAlign w:val="center"/>
            <w:hideMark/>
          </w:tcPr>
          <w:p w14:paraId="1B2111F0" w14:textId="77777777" w:rsidR="00047805" w:rsidRPr="00DD7D4D" w:rsidRDefault="00047805" w:rsidP="00047805">
            <w:pPr>
              <w:rPr>
                <w:rFonts w:eastAsia="Times New Roman"/>
                <w:b/>
                <w:bCs/>
                <w:color w:val="000000" w:themeColor="text1"/>
              </w:rPr>
            </w:pPr>
          </w:p>
        </w:tc>
        <w:tc>
          <w:tcPr>
            <w:tcW w:w="0" w:type="auto"/>
            <w:vMerge/>
            <w:tcBorders>
              <w:top w:val="nil"/>
              <w:left w:val="single" w:sz="8" w:space="0" w:color="000000"/>
              <w:bottom w:val="single" w:sz="8" w:space="0" w:color="000000"/>
              <w:right w:val="single" w:sz="12" w:space="0" w:color="000000"/>
            </w:tcBorders>
            <w:vAlign w:val="center"/>
            <w:hideMark/>
          </w:tcPr>
          <w:p w14:paraId="5EB9DB7C" w14:textId="77777777" w:rsidR="00047805" w:rsidRPr="00DD7D4D" w:rsidRDefault="00047805" w:rsidP="00047805">
            <w:pPr>
              <w:rPr>
                <w:rFonts w:eastAsia="Times New Roman"/>
                <w:color w:val="000000" w:themeColor="text1"/>
              </w:rPr>
            </w:pPr>
          </w:p>
        </w:tc>
      </w:tr>
      <w:tr w:rsidR="00DD7D4D" w:rsidRPr="00DD7D4D" w14:paraId="7FC8AA31" w14:textId="77777777" w:rsidTr="00051D16">
        <w:trPr>
          <w:trHeight w:val="15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1BD47BC7" w14:textId="77777777" w:rsidR="00047805" w:rsidRPr="00DD7D4D" w:rsidRDefault="00047805" w:rsidP="00047805">
            <w:pPr>
              <w:rPr>
                <w:rFonts w:eastAsia="Times New Roman"/>
                <w:color w:val="000000" w:themeColor="text1"/>
              </w:rPr>
            </w:pPr>
            <w:r w:rsidRPr="00DD7D4D">
              <w:rPr>
                <w:rFonts w:eastAsia="Times New Roman"/>
                <w:color w:val="000000" w:themeColor="text1"/>
              </w:rPr>
              <w:t>Hedef 1.6(Paydaşlara duyurulan Kalite süreçleri kapsamında Geliştirilen İç Değerlendirme Raporlar hazırlanarak iyileştirme süreçlerini izlemek (KİDR/BİDR))</w:t>
            </w:r>
          </w:p>
        </w:tc>
        <w:tc>
          <w:tcPr>
            <w:tcW w:w="0" w:type="auto"/>
            <w:tcBorders>
              <w:top w:val="nil"/>
              <w:left w:val="nil"/>
              <w:bottom w:val="single" w:sz="8" w:space="0" w:color="000000"/>
              <w:right w:val="single" w:sz="8" w:space="0" w:color="000000"/>
            </w:tcBorders>
            <w:shd w:val="clear" w:color="000000" w:fill="C8ECF7"/>
            <w:vAlign w:val="bottom"/>
            <w:hideMark/>
          </w:tcPr>
          <w:p w14:paraId="419D3C43" w14:textId="77777777" w:rsidR="00047805" w:rsidRPr="00DD7D4D" w:rsidRDefault="00047805" w:rsidP="00047805">
            <w:pPr>
              <w:rPr>
                <w:rFonts w:eastAsia="Times New Roman"/>
                <w:color w:val="000000" w:themeColor="text1"/>
              </w:rPr>
            </w:pPr>
            <w:r w:rsidRPr="00DD7D4D">
              <w:rPr>
                <w:rFonts w:eastAsia="Times New Roman"/>
                <w:color w:val="000000" w:themeColor="text1"/>
              </w:rPr>
              <w:t>PG 1.6.1. Paydaşlara duyurulan Kalite süreçleri kapsamında Geliştirilen İç Değerlendirme Rapor Sayısı (KİDR/BİDR)</w:t>
            </w:r>
          </w:p>
        </w:tc>
        <w:tc>
          <w:tcPr>
            <w:tcW w:w="1134" w:type="dxa"/>
            <w:tcBorders>
              <w:top w:val="nil"/>
              <w:left w:val="nil"/>
              <w:bottom w:val="single" w:sz="8" w:space="0" w:color="000000"/>
              <w:right w:val="single" w:sz="8" w:space="0" w:color="000000"/>
            </w:tcBorders>
            <w:shd w:val="clear" w:color="000000" w:fill="C8ECF7"/>
            <w:vAlign w:val="bottom"/>
            <w:hideMark/>
          </w:tcPr>
          <w:p w14:paraId="481DAE4E" w14:textId="77777777" w:rsidR="00047805" w:rsidRPr="00DD7D4D" w:rsidRDefault="00047805" w:rsidP="00047805">
            <w:pPr>
              <w:rPr>
                <w:rFonts w:eastAsia="Times New Roman"/>
                <w:color w:val="000000" w:themeColor="text1"/>
              </w:rPr>
            </w:pPr>
            <w:r w:rsidRPr="00DD7D4D">
              <w:rPr>
                <w:rFonts w:eastAsia="Times New Roman"/>
                <w:color w:val="000000" w:themeColor="text1"/>
              </w:rPr>
              <w:t>Paydaşlara duyurulan Kalite süreçleri kapsamında Geliştirilen İç Değerlendirme Rapor Sayısı (KİDR/BİDR)</w:t>
            </w:r>
          </w:p>
        </w:tc>
        <w:tc>
          <w:tcPr>
            <w:tcW w:w="879" w:type="dxa"/>
            <w:tcBorders>
              <w:top w:val="nil"/>
              <w:left w:val="nil"/>
              <w:bottom w:val="single" w:sz="8" w:space="0" w:color="000000"/>
              <w:right w:val="single" w:sz="8" w:space="0" w:color="000000"/>
            </w:tcBorders>
            <w:shd w:val="clear" w:color="000000" w:fill="C8ECF7"/>
            <w:vAlign w:val="bottom"/>
            <w:hideMark/>
          </w:tcPr>
          <w:p w14:paraId="35B4C99E" w14:textId="77777777" w:rsidR="00047805" w:rsidRPr="00DD7D4D" w:rsidRDefault="00047805" w:rsidP="00047805">
            <w:pPr>
              <w:rPr>
                <w:rFonts w:eastAsia="Times New Roman"/>
                <w:color w:val="000000" w:themeColor="text1"/>
              </w:rPr>
            </w:pPr>
            <w:r w:rsidRPr="00DD7D4D">
              <w:rPr>
                <w:rFonts w:eastAsia="Times New Roman"/>
                <w:color w:val="000000" w:themeColor="text1"/>
              </w:rPr>
              <w:t>0</w:t>
            </w:r>
          </w:p>
        </w:tc>
        <w:tc>
          <w:tcPr>
            <w:tcW w:w="568" w:type="dxa"/>
            <w:tcBorders>
              <w:top w:val="nil"/>
              <w:left w:val="nil"/>
              <w:bottom w:val="single" w:sz="8" w:space="0" w:color="000000"/>
              <w:right w:val="single" w:sz="8" w:space="0" w:color="000000"/>
            </w:tcBorders>
            <w:shd w:val="clear" w:color="000000" w:fill="C8ECF7"/>
            <w:vAlign w:val="bottom"/>
            <w:hideMark/>
          </w:tcPr>
          <w:p w14:paraId="73A77FB9" w14:textId="77777777" w:rsidR="00047805" w:rsidRPr="00DD7D4D" w:rsidRDefault="00047805" w:rsidP="00047805">
            <w:pPr>
              <w:rPr>
                <w:rFonts w:eastAsia="Times New Roman"/>
                <w:color w:val="000000" w:themeColor="text1"/>
              </w:rPr>
            </w:pPr>
            <w:r w:rsidRPr="00DD7D4D">
              <w:rPr>
                <w:rFonts w:eastAsia="Times New Roman"/>
                <w:color w:val="000000" w:themeColor="text1"/>
              </w:rPr>
              <w:t>2</w:t>
            </w:r>
          </w:p>
        </w:tc>
        <w:tc>
          <w:tcPr>
            <w:tcW w:w="0" w:type="auto"/>
            <w:tcBorders>
              <w:top w:val="nil"/>
              <w:left w:val="nil"/>
              <w:bottom w:val="single" w:sz="8" w:space="0" w:color="000000"/>
              <w:right w:val="single" w:sz="8" w:space="0" w:color="000000"/>
            </w:tcBorders>
            <w:shd w:val="clear" w:color="000000" w:fill="C8ECF7"/>
            <w:vAlign w:val="bottom"/>
            <w:hideMark/>
          </w:tcPr>
          <w:p w14:paraId="7BDBC76D" w14:textId="77777777" w:rsidR="00047805" w:rsidRPr="00DD7D4D" w:rsidRDefault="00047805" w:rsidP="00047805">
            <w:pPr>
              <w:rPr>
                <w:rFonts w:eastAsia="Times New Roman"/>
                <w:color w:val="000000" w:themeColor="text1"/>
              </w:rPr>
            </w:pPr>
            <w:r w:rsidRPr="00DD7D4D">
              <w:rPr>
                <w:rFonts w:eastAsia="Times New Roman"/>
                <w:color w:val="000000" w:themeColor="text1"/>
              </w:rPr>
              <w:t>2</w:t>
            </w:r>
          </w:p>
        </w:tc>
        <w:tc>
          <w:tcPr>
            <w:tcW w:w="0" w:type="auto"/>
            <w:tcBorders>
              <w:top w:val="nil"/>
              <w:left w:val="nil"/>
              <w:bottom w:val="single" w:sz="8" w:space="0" w:color="000000"/>
              <w:right w:val="single" w:sz="8" w:space="0" w:color="000000"/>
            </w:tcBorders>
            <w:shd w:val="clear" w:color="auto" w:fill="00B050"/>
            <w:vAlign w:val="bottom"/>
            <w:hideMark/>
          </w:tcPr>
          <w:p w14:paraId="397E9E1A" w14:textId="77777777" w:rsidR="00047805" w:rsidRPr="00DD7D4D" w:rsidRDefault="00047805" w:rsidP="00722FBE">
            <w:pPr>
              <w:rPr>
                <w:rFonts w:eastAsia="Times New Roman"/>
                <w:b/>
                <w:bCs/>
                <w:color w:val="000000" w:themeColor="text1"/>
              </w:rPr>
            </w:pPr>
            <w:r w:rsidRPr="00DD7D4D">
              <w:rPr>
                <w:rFonts w:eastAsia="Times New Roman"/>
                <w:b/>
                <w:bCs/>
                <w:color w:val="000000" w:themeColor="text1"/>
              </w:rPr>
              <w:t>100%</w:t>
            </w:r>
          </w:p>
        </w:tc>
        <w:tc>
          <w:tcPr>
            <w:tcW w:w="0" w:type="auto"/>
            <w:tcBorders>
              <w:top w:val="nil"/>
              <w:left w:val="nil"/>
              <w:bottom w:val="single" w:sz="8" w:space="0" w:color="000000"/>
              <w:right w:val="single" w:sz="8" w:space="0" w:color="000000"/>
            </w:tcBorders>
            <w:shd w:val="clear" w:color="auto" w:fill="00B050"/>
            <w:vAlign w:val="center"/>
            <w:hideMark/>
          </w:tcPr>
          <w:p w14:paraId="096BE442" w14:textId="77777777" w:rsidR="00722FBE" w:rsidRDefault="00722FBE" w:rsidP="00047805">
            <w:pPr>
              <w:rPr>
                <w:rFonts w:eastAsia="Times New Roman"/>
                <w:b/>
                <w:bCs/>
                <w:color w:val="000000" w:themeColor="text1"/>
              </w:rPr>
            </w:pPr>
          </w:p>
          <w:p w14:paraId="781CF7E9" w14:textId="77777777" w:rsidR="00722FBE" w:rsidRDefault="00722FBE" w:rsidP="00047805">
            <w:pPr>
              <w:rPr>
                <w:rFonts w:eastAsia="Times New Roman"/>
                <w:b/>
                <w:bCs/>
                <w:color w:val="000000" w:themeColor="text1"/>
              </w:rPr>
            </w:pPr>
          </w:p>
          <w:p w14:paraId="105F1F1F" w14:textId="77777777" w:rsidR="00722FBE" w:rsidRDefault="00722FBE" w:rsidP="00047805">
            <w:pPr>
              <w:rPr>
                <w:rFonts w:eastAsia="Times New Roman"/>
                <w:b/>
                <w:bCs/>
                <w:color w:val="000000" w:themeColor="text1"/>
              </w:rPr>
            </w:pPr>
          </w:p>
          <w:p w14:paraId="377D65D4" w14:textId="77777777" w:rsidR="00722FBE" w:rsidRDefault="00722FBE" w:rsidP="00047805">
            <w:pPr>
              <w:rPr>
                <w:rFonts w:eastAsia="Times New Roman"/>
                <w:b/>
                <w:bCs/>
                <w:color w:val="000000" w:themeColor="text1"/>
              </w:rPr>
            </w:pPr>
          </w:p>
          <w:p w14:paraId="161F214D" w14:textId="77777777" w:rsidR="00722FBE" w:rsidRDefault="00722FBE" w:rsidP="00047805">
            <w:pPr>
              <w:rPr>
                <w:rFonts w:eastAsia="Times New Roman"/>
                <w:b/>
                <w:bCs/>
                <w:color w:val="000000" w:themeColor="text1"/>
              </w:rPr>
            </w:pPr>
          </w:p>
          <w:p w14:paraId="57482A48" w14:textId="60B836E7" w:rsidR="00722FBE" w:rsidRDefault="00047805" w:rsidP="00047805">
            <w:pPr>
              <w:rPr>
                <w:rFonts w:eastAsia="Times New Roman"/>
                <w:b/>
                <w:bCs/>
                <w:color w:val="000000" w:themeColor="text1"/>
              </w:rPr>
            </w:pPr>
            <w:r w:rsidRPr="00DD7D4D">
              <w:rPr>
                <w:rFonts w:eastAsia="Times New Roman"/>
                <w:b/>
                <w:bCs/>
                <w:color w:val="000000" w:themeColor="text1"/>
              </w:rPr>
              <w:t>100</w:t>
            </w:r>
            <w:r w:rsidR="00FD03A4" w:rsidRPr="00DD7D4D">
              <w:rPr>
                <w:rFonts w:eastAsia="Times New Roman"/>
                <w:b/>
                <w:bCs/>
                <w:color w:val="000000" w:themeColor="text1"/>
              </w:rPr>
              <w:t>%</w:t>
            </w:r>
            <w:r w:rsidR="00722FBE">
              <w:rPr>
                <w:rFonts w:eastAsia="Times New Roman"/>
                <w:b/>
                <w:bCs/>
                <w:color w:val="000000" w:themeColor="text1"/>
              </w:rPr>
              <w:br/>
            </w:r>
          </w:p>
          <w:p w14:paraId="1C4C9ACA" w14:textId="77777777" w:rsidR="00722FBE" w:rsidRDefault="00722FBE" w:rsidP="00047805">
            <w:pPr>
              <w:rPr>
                <w:rFonts w:eastAsia="Times New Roman"/>
                <w:b/>
                <w:bCs/>
                <w:color w:val="000000" w:themeColor="text1"/>
              </w:rPr>
            </w:pPr>
          </w:p>
          <w:p w14:paraId="0A19E170" w14:textId="77777777" w:rsidR="00722FBE" w:rsidRDefault="00722FBE" w:rsidP="00047805">
            <w:pPr>
              <w:rPr>
                <w:rFonts w:eastAsia="Times New Roman"/>
                <w:b/>
                <w:bCs/>
                <w:color w:val="000000" w:themeColor="text1"/>
              </w:rPr>
            </w:pPr>
          </w:p>
          <w:p w14:paraId="3D71D400" w14:textId="77777777" w:rsidR="00722FBE" w:rsidRDefault="00722FBE" w:rsidP="00047805">
            <w:pPr>
              <w:rPr>
                <w:rFonts w:eastAsia="Times New Roman"/>
                <w:b/>
                <w:bCs/>
                <w:color w:val="000000" w:themeColor="text1"/>
              </w:rPr>
            </w:pPr>
          </w:p>
          <w:p w14:paraId="4942262D" w14:textId="77777777" w:rsidR="00722FBE" w:rsidRDefault="00722FBE" w:rsidP="00047805">
            <w:pPr>
              <w:rPr>
                <w:rFonts w:eastAsia="Times New Roman"/>
                <w:b/>
                <w:bCs/>
                <w:color w:val="000000" w:themeColor="text1"/>
              </w:rPr>
            </w:pPr>
          </w:p>
          <w:p w14:paraId="0F558A63" w14:textId="77777777" w:rsidR="00722FBE" w:rsidRDefault="00722FBE" w:rsidP="00047805">
            <w:pPr>
              <w:rPr>
                <w:rFonts w:eastAsia="Times New Roman"/>
                <w:b/>
                <w:bCs/>
                <w:color w:val="000000" w:themeColor="text1"/>
              </w:rPr>
            </w:pPr>
          </w:p>
          <w:p w14:paraId="33D00515" w14:textId="77777777" w:rsidR="00722FBE" w:rsidRDefault="00722FBE" w:rsidP="00047805">
            <w:pPr>
              <w:rPr>
                <w:rFonts w:eastAsia="Times New Roman"/>
                <w:b/>
                <w:bCs/>
                <w:color w:val="000000" w:themeColor="text1"/>
              </w:rPr>
            </w:pPr>
          </w:p>
          <w:p w14:paraId="4BFE6694" w14:textId="77777777" w:rsidR="00722FBE" w:rsidRDefault="00722FBE" w:rsidP="00047805">
            <w:pPr>
              <w:rPr>
                <w:rFonts w:eastAsia="Times New Roman"/>
                <w:b/>
                <w:bCs/>
                <w:color w:val="000000" w:themeColor="text1"/>
              </w:rPr>
            </w:pPr>
          </w:p>
          <w:p w14:paraId="3E5B7F58" w14:textId="77777777" w:rsidR="00722FBE" w:rsidRDefault="00722FBE" w:rsidP="00047805">
            <w:pPr>
              <w:rPr>
                <w:rFonts w:eastAsia="Times New Roman"/>
                <w:b/>
                <w:bCs/>
                <w:color w:val="000000" w:themeColor="text1"/>
              </w:rPr>
            </w:pPr>
          </w:p>
          <w:p w14:paraId="15F542D6" w14:textId="77777777" w:rsidR="00722FBE" w:rsidRDefault="00722FBE" w:rsidP="00047805">
            <w:pPr>
              <w:rPr>
                <w:rFonts w:eastAsia="Times New Roman"/>
                <w:b/>
                <w:bCs/>
                <w:color w:val="000000" w:themeColor="text1"/>
              </w:rPr>
            </w:pPr>
          </w:p>
          <w:p w14:paraId="30B8ACCA" w14:textId="77777777" w:rsidR="00722FBE" w:rsidRDefault="00722FBE" w:rsidP="00047805">
            <w:pPr>
              <w:rPr>
                <w:rFonts w:eastAsia="Times New Roman"/>
                <w:b/>
                <w:bCs/>
                <w:color w:val="000000" w:themeColor="text1"/>
              </w:rPr>
            </w:pPr>
          </w:p>
          <w:p w14:paraId="49842EE0" w14:textId="182A1640" w:rsidR="00722FBE" w:rsidRPr="00DD7D4D" w:rsidRDefault="00722FBE" w:rsidP="00047805">
            <w:pPr>
              <w:rPr>
                <w:rFonts w:eastAsia="Times New Roman"/>
                <w:b/>
                <w:bCs/>
                <w:color w:val="000000" w:themeColor="text1"/>
              </w:rPr>
            </w:pPr>
          </w:p>
        </w:tc>
        <w:tc>
          <w:tcPr>
            <w:tcW w:w="0" w:type="auto"/>
            <w:vMerge/>
            <w:tcBorders>
              <w:top w:val="nil"/>
              <w:left w:val="single" w:sz="8" w:space="0" w:color="000000"/>
              <w:bottom w:val="single" w:sz="8" w:space="0" w:color="000000"/>
              <w:right w:val="single" w:sz="12" w:space="0" w:color="000000"/>
            </w:tcBorders>
            <w:vAlign w:val="center"/>
            <w:hideMark/>
          </w:tcPr>
          <w:p w14:paraId="6F0722A3" w14:textId="77777777" w:rsidR="00047805" w:rsidRPr="00DD7D4D" w:rsidRDefault="00047805" w:rsidP="00047805">
            <w:pPr>
              <w:rPr>
                <w:rFonts w:eastAsia="Times New Roman"/>
                <w:color w:val="000000" w:themeColor="text1"/>
              </w:rPr>
            </w:pPr>
          </w:p>
        </w:tc>
      </w:tr>
    </w:tbl>
    <w:p w14:paraId="5A6724CF" w14:textId="77777777" w:rsidR="007A435D" w:rsidRPr="00DD7D4D" w:rsidRDefault="007A435D" w:rsidP="007A435D">
      <w:pPr>
        <w:pStyle w:val="ListeParagraf"/>
        <w:spacing w:line="480" w:lineRule="auto"/>
        <w:ind w:left="360"/>
        <w:jc w:val="both"/>
        <w:rPr>
          <w:color w:val="000000" w:themeColor="text1"/>
        </w:rPr>
      </w:pPr>
    </w:p>
    <w:tbl>
      <w:tblPr>
        <w:tblW w:w="0" w:type="auto"/>
        <w:tblCellMar>
          <w:left w:w="70" w:type="dxa"/>
          <w:right w:w="70" w:type="dxa"/>
        </w:tblCellMar>
        <w:tblLook w:val="04A0" w:firstRow="1" w:lastRow="0" w:firstColumn="1" w:lastColumn="0" w:noHBand="0" w:noVBand="1"/>
      </w:tblPr>
      <w:tblGrid>
        <w:gridCol w:w="1310"/>
        <w:gridCol w:w="2268"/>
        <w:gridCol w:w="2268"/>
        <w:gridCol w:w="227"/>
        <w:gridCol w:w="314"/>
        <w:gridCol w:w="530"/>
        <w:gridCol w:w="826"/>
        <w:gridCol w:w="739"/>
        <w:gridCol w:w="565"/>
      </w:tblGrid>
      <w:tr w:rsidR="00DD7D4D" w:rsidRPr="00DD7D4D" w14:paraId="23234E5F" w14:textId="77777777" w:rsidTr="00783C42">
        <w:trPr>
          <w:trHeight w:val="615"/>
        </w:trPr>
        <w:tc>
          <w:tcPr>
            <w:tcW w:w="0" w:type="auto"/>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41FC03D3" w14:textId="77777777" w:rsidR="007A435D" w:rsidRPr="00DD7D4D" w:rsidRDefault="007A435D" w:rsidP="00F66FC9">
            <w:pPr>
              <w:rPr>
                <w:rFonts w:eastAsia="Times New Roman"/>
                <w:color w:val="000000" w:themeColor="text1"/>
              </w:rPr>
            </w:pPr>
            <w:r w:rsidRPr="00DD7D4D">
              <w:rPr>
                <w:rFonts w:eastAsia="Times New Roman"/>
                <w:color w:val="000000" w:themeColor="text1"/>
              </w:rPr>
              <w:t>Hedef 2.1.(Değişim programlarından yararlanan öğrenci sayısını artırmak)</w:t>
            </w:r>
          </w:p>
        </w:tc>
        <w:tc>
          <w:tcPr>
            <w:tcW w:w="0" w:type="auto"/>
            <w:tcBorders>
              <w:top w:val="single" w:sz="8" w:space="0" w:color="000000"/>
              <w:left w:val="nil"/>
              <w:bottom w:val="single" w:sz="8" w:space="0" w:color="000000"/>
              <w:right w:val="single" w:sz="8" w:space="0" w:color="000000"/>
            </w:tcBorders>
            <w:shd w:val="clear" w:color="000000" w:fill="C8ECF7"/>
            <w:vAlign w:val="bottom"/>
            <w:hideMark/>
          </w:tcPr>
          <w:p w14:paraId="7C2B7B55" w14:textId="77777777" w:rsidR="007A435D" w:rsidRPr="00DD7D4D" w:rsidRDefault="007A435D" w:rsidP="00F66FC9">
            <w:pPr>
              <w:rPr>
                <w:rFonts w:eastAsia="Times New Roman"/>
                <w:color w:val="000000" w:themeColor="text1"/>
              </w:rPr>
            </w:pPr>
            <w:r w:rsidRPr="00DD7D4D">
              <w:rPr>
                <w:rFonts w:eastAsia="Times New Roman"/>
                <w:color w:val="000000" w:themeColor="text1"/>
              </w:rPr>
              <w:t>PG 2.1.1 Öğrenci Değişim Programları ile Gelen Öğrenci Sayısı</w:t>
            </w:r>
          </w:p>
        </w:tc>
        <w:tc>
          <w:tcPr>
            <w:tcW w:w="0" w:type="auto"/>
            <w:tcBorders>
              <w:top w:val="single" w:sz="8" w:space="0" w:color="000000"/>
              <w:left w:val="nil"/>
              <w:bottom w:val="single" w:sz="8" w:space="0" w:color="000000"/>
              <w:right w:val="single" w:sz="8" w:space="0" w:color="000000"/>
            </w:tcBorders>
            <w:shd w:val="clear" w:color="000000" w:fill="C8ECF7"/>
            <w:vAlign w:val="bottom"/>
            <w:hideMark/>
          </w:tcPr>
          <w:p w14:paraId="2B27693C" w14:textId="77777777" w:rsidR="007A435D" w:rsidRPr="00DD7D4D" w:rsidRDefault="007A435D" w:rsidP="00F66FC9">
            <w:pPr>
              <w:rPr>
                <w:rFonts w:eastAsia="Times New Roman"/>
                <w:color w:val="000000" w:themeColor="text1"/>
              </w:rPr>
            </w:pPr>
            <w:r w:rsidRPr="00DD7D4D">
              <w:rPr>
                <w:rFonts w:eastAsia="Times New Roman"/>
                <w:color w:val="000000" w:themeColor="text1"/>
              </w:rPr>
              <w:t>Öğrenci Değişim Programları ile Gelen Öğrenci Sayısı</w:t>
            </w:r>
          </w:p>
        </w:tc>
        <w:tc>
          <w:tcPr>
            <w:tcW w:w="0" w:type="auto"/>
            <w:tcBorders>
              <w:top w:val="single" w:sz="8" w:space="0" w:color="000000"/>
              <w:left w:val="nil"/>
              <w:bottom w:val="single" w:sz="8" w:space="0" w:color="000000"/>
              <w:right w:val="single" w:sz="8" w:space="0" w:color="000000"/>
            </w:tcBorders>
            <w:shd w:val="clear" w:color="000000" w:fill="C8ECF7"/>
            <w:vAlign w:val="bottom"/>
            <w:hideMark/>
          </w:tcPr>
          <w:p w14:paraId="21FCF84B" w14:textId="77777777" w:rsidR="007A435D" w:rsidRPr="00DD7D4D" w:rsidRDefault="007A435D" w:rsidP="00F66FC9">
            <w:pPr>
              <w:rPr>
                <w:rFonts w:eastAsia="Times New Roman"/>
                <w:color w:val="000000" w:themeColor="text1"/>
              </w:rPr>
            </w:pPr>
            <w:r w:rsidRPr="00DD7D4D">
              <w:rPr>
                <w:rFonts w:eastAsia="Times New Roman"/>
                <w:color w:val="000000" w:themeColor="text1"/>
              </w:rPr>
              <w:t>0</w:t>
            </w:r>
          </w:p>
        </w:tc>
        <w:tc>
          <w:tcPr>
            <w:tcW w:w="0" w:type="auto"/>
            <w:tcBorders>
              <w:top w:val="single" w:sz="8" w:space="0" w:color="000000"/>
              <w:left w:val="nil"/>
              <w:bottom w:val="single" w:sz="8" w:space="0" w:color="000000"/>
              <w:right w:val="single" w:sz="8" w:space="0" w:color="000000"/>
            </w:tcBorders>
            <w:shd w:val="clear" w:color="000000" w:fill="C8ECF7"/>
            <w:vAlign w:val="bottom"/>
            <w:hideMark/>
          </w:tcPr>
          <w:p w14:paraId="00CE1264" w14:textId="77777777" w:rsidR="007A435D" w:rsidRPr="00DD7D4D" w:rsidRDefault="007A435D" w:rsidP="00F66FC9">
            <w:pPr>
              <w:rPr>
                <w:rFonts w:eastAsia="Times New Roman"/>
                <w:color w:val="000000" w:themeColor="text1"/>
              </w:rPr>
            </w:pPr>
            <w:r w:rsidRPr="00DD7D4D">
              <w:rPr>
                <w:rFonts w:eastAsia="Times New Roman"/>
                <w:color w:val="000000" w:themeColor="text1"/>
              </w:rPr>
              <w:t>0</w:t>
            </w:r>
          </w:p>
        </w:tc>
        <w:tc>
          <w:tcPr>
            <w:tcW w:w="0" w:type="auto"/>
            <w:tcBorders>
              <w:top w:val="single" w:sz="8" w:space="0" w:color="000000"/>
              <w:left w:val="nil"/>
              <w:bottom w:val="single" w:sz="8" w:space="0" w:color="000000"/>
              <w:right w:val="single" w:sz="8" w:space="0" w:color="000000"/>
            </w:tcBorders>
            <w:shd w:val="clear" w:color="000000" w:fill="C8ECF7"/>
            <w:vAlign w:val="bottom"/>
            <w:hideMark/>
          </w:tcPr>
          <w:p w14:paraId="7CA44231" w14:textId="77777777" w:rsidR="007A435D" w:rsidRPr="00DD7D4D" w:rsidRDefault="007A435D" w:rsidP="00F66FC9">
            <w:pPr>
              <w:rPr>
                <w:rFonts w:eastAsia="Times New Roman"/>
                <w:color w:val="000000" w:themeColor="text1"/>
              </w:rPr>
            </w:pPr>
            <w:r w:rsidRPr="00DD7D4D">
              <w:rPr>
                <w:rFonts w:eastAsia="Times New Roman"/>
                <w:color w:val="000000" w:themeColor="text1"/>
              </w:rPr>
              <w:t>0</w:t>
            </w:r>
          </w:p>
        </w:tc>
        <w:tc>
          <w:tcPr>
            <w:tcW w:w="0" w:type="auto"/>
            <w:tcBorders>
              <w:top w:val="single" w:sz="8" w:space="0" w:color="000000"/>
              <w:left w:val="nil"/>
              <w:bottom w:val="single" w:sz="8" w:space="0" w:color="000000"/>
              <w:right w:val="single" w:sz="8" w:space="0" w:color="000000"/>
            </w:tcBorders>
            <w:shd w:val="clear" w:color="auto" w:fill="00B050"/>
            <w:vAlign w:val="bottom"/>
            <w:hideMark/>
          </w:tcPr>
          <w:p w14:paraId="448C5706" w14:textId="77777777" w:rsidR="007A435D" w:rsidRPr="00DD7D4D" w:rsidRDefault="007A435D" w:rsidP="00F66FC9">
            <w:pPr>
              <w:jc w:val="center"/>
              <w:rPr>
                <w:rFonts w:eastAsia="Times New Roman"/>
                <w:color w:val="000000" w:themeColor="text1"/>
              </w:rPr>
            </w:pPr>
            <w:r w:rsidRPr="00DD7D4D">
              <w:rPr>
                <w:rFonts w:eastAsia="Times New Roman"/>
                <w:color w:val="000000" w:themeColor="text1"/>
              </w:rPr>
              <w:t>100%</w:t>
            </w:r>
          </w:p>
        </w:tc>
        <w:tc>
          <w:tcPr>
            <w:tcW w:w="741" w:type="dxa"/>
            <w:vMerge w:val="restart"/>
            <w:tcBorders>
              <w:top w:val="single" w:sz="8" w:space="0" w:color="000000"/>
              <w:left w:val="single" w:sz="8" w:space="0" w:color="000000"/>
              <w:bottom w:val="single" w:sz="8" w:space="0" w:color="000000"/>
              <w:right w:val="single" w:sz="8" w:space="0" w:color="000000"/>
            </w:tcBorders>
            <w:shd w:val="clear" w:color="000000" w:fill="FF0000"/>
            <w:vAlign w:val="center"/>
            <w:hideMark/>
          </w:tcPr>
          <w:p w14:paraId="56F364E8" w14:textId="396954A1" w:rsidR="007A435D" w:rsidRPr="00DD7D4D" w:rsidRDefault="00D05A78" w:rsidP="00F66FC9">
            <w:pPr>
              <w:rPr>
                <w:rFonts w:eastAsia="Times New Roman"/>
                <w:color w:val="000000" w:themeColor="text1"/>
              </w:rPr>
            </w:pPr>
            <w:r w:rsidRPr="00DD7D4D">
              <w:rPr>
                <w:rFonts w:eastAsia="Times New Roman"/>
                <w:color w:val="000000" w:themeColor="text1"/>
              </w:rPr>
              <w:t>83,33</w:t>
            </w:r>
          </w:p>
        </w:tc>
        <w:tc>
          <w:tcPr>
            <w:tcW w:w="532" w:type="dxa"/>
            <w:vMerge w:val="restart"/>
            <w:tcBorders>
              <w:top w:val="single" w:sz="8" w:space="0" w:color="000000"/>
              <w:left w:val="single" w:sz="8" w:space="0" w:color="000000"/>
              <w:bottom w:val="single" w:sz="8" w:space="0" w:color="000000"/>
              <w:right w:val="single" w:sz="12" w:space="0" w:color="000000"/>
            </w:tcBorders>
            <w:shd w:val="clear" w:color="auto" w:fill="FF0000"/>
            <w:vAlign w:val="center"/>
            <w:hideMark/>
          </w:tcPr>
          <w:p w14:paraId="52730F6B" w14:textId="3A6AAD64" w:rsidR="007A435D" w:rsidRPr="00DD7D4D" w:rsidRDefault="00783C42" w:rsidP="00F66FC9">
            <w:pPr>
              <w:rPr>
                <w:rFonts w:eastAsia="Times New Roman"/>
                <w:color w:val="000000" w:themeColor="text1"/>
              </w:rPr>
            </w:pPr>
            <w:r>
              <w:rPr>
                <w:rFonts w:eastAsia="Times New Roman"/>
                <w:color w:val="000000" w:themeColor="text1"/>
              </w:rPr>
              <w:t>82,29</w:t>
            </w:r>
          </w:p>
        </w:tc>
      </w:tr>
      <w:tr w:rsidR="00DD7D4D" w:rsidRPr="00DD7D4D" w14:paraId="4CE521E2" w14:textId="77777777" w:rsidTr="00E50EFA">
        <w:trPr>
          <w:trHeight w:val="61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C824577" w14:textId="77777777" w:rsidR="007A435D" w:rsidRPr="00DD7D4D" w:rsidRDefault="007A435D" w:rsidP="00F66FC9">
            <w:pPr>
              <w:rPr>
                <w:rFonts w:eastAsia="Times New Roman"/>
                <w:color w:val="000000" w:themeColor="text1"/>
              </w:rPr>
            </w:pPr>
          </w:p>
        </w:tc>
        <w:tc>
          <w:tcPr>
            <w:tcW w:w="0" w:type="auto"/>
            <w:tcBorders>
              <w:top w:val="nil"/>
              <w:left w:val="nil"/>
              <w:bottom w:val="single" w:sz="8" w:space="0" w:color="000000"/>
              <w:right w:val="single" w:sz="8" w:space="0" w:color="000000"/>
            </w:tcBorders>
            <w:shd w:val="clear" w:color="000000" w:fill="C8ECF7"/>
            <w:vAlign w:val="bottom"/>
            <w:hideMark/>
          </w:tcPr>
          <w:p w14:paraId="4CAFAD7D" w14:textId="77777777" w:rsidR="007A435D" w:rsidRPr="00DD7D4D" w:rsidRDefault="007A435D" w:rsidP="00F66FC9">
            <w:pPr>
              <w:rPr>
                <w:rFonts w:eastAsia="Times New Roman"/>
                <w:color w:val="000000" w:themeColor="text1"/>
              </w:rPr>
            </w:pPr>
            <w:r w:rsidRPr="00DD7D4D">
              <w:rPr>
                <w:rFonts w:eastAsia="Times New Roman"/>
                <w:color w:val="000000" w:themeColor="text1"/>
              </w:rPr>
              <w:t>PG 2.1.2 Öğrenci Değişim Programları ile Giden Öğrenci Sayısı</w:t>
            </w:r>
          </w:p>
        </w:tc>
        <w:tc>
          <w:tcPr>
            <w:tcW w:w="0" w:type="auto"/>
            <w:tcBorders>
              <w:top w:val="nil"/>
              <w:left w:val="nil"/>
              <w:bottom w:val="single" w:sz="8" w:space="0" w:color="000000"/>
              <w:right w:val="single" w:sz="8" w:space="0" w:color="000000"/>
            </w:tcBorders>
            <w:shd w:val="clear" w:color="000000" w:fill="C8ECF7"/>
            <w:vAlign w:val="bottom"/>
            <w:hideMark/>
          </w:tcPr>
          <w:p w14:paraId="0A9F644A" w14:textId="77777777" w:rsidR="007A435D" w:rsidRPr="00DD7D4D" w:rsidRDefault="007A435D" w:rsidP="00F66FC9">
            <w:pPr>
              <w:rPr>
                <w:rFonts w:eastAsia="Times New Roman"/>
                <w:color w:val="000000" w:themeColor="text1"/>
              </w:rPr>
            </w:pPr>
            <w:r w:rsidRPr="00DD7D4D">
              <w:rPr>
                <w:rFonts w:eastAsia="Times New Roman"/>
                <w:color w:val="000000" w:themeColor="text1"/>
              </w:rPr>
              <w:t>Öğrenci Değişim Programları ile Giden Öğrenci Sayısı</w:t>
            </w:r>
          </w:p>
        </w:tc>
        <w:tc>
          <w:tcPr>
            <w:tcW w:w="0" w:type="auto"/>
            <w:tcBorders>
              <w:top w:val="nil"/>
              <w:left w:val="nil"/>
              <w:bottom w:val="single" w:sz="8" w:space="0" w:color="000000"/>
              <w:right w:val="single" w:sz="8" w:space="0" w:color="000000"/>
            </w:tcBorders>
            <w:shd w:val="clear" w:color="000000" w:fill="C8ECF7"/>
            <w:vAlign w:val="bottom"/>
            <w:hideMark/>
          </w:tcPr>
          <w:p w14:paraId="1FD71020" w14:textId="77777777" w:rsidR="007A435D" w:rsidRPr="00DD7D4D" w:rsidRDefault="007A435D" w:rsidP="00F66FC9">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189259AB" w14:textId="2D95D2E0" w:rsidR="007A435D" w:rsidRPr="00DD7D4D" w:rsidRDefault="00FD03A4" w:rsidP="00F66FC9">
            <w:pPr>
              <w:rPr>
                <w:rFonts w:eastAsia="Times New Roman"/>
                <w:color w:val="000000" w:themeColor="text1"/>
              </w:rPr>
            </w:pPr>
            <w:r w:rsidRPr="00DD7D4D">
              <w:rPr>
                <w:rFonts w:eastAsia="Times New Roman"/>
                <w:color w:val="000000" w:themeColor="text1"/>
              </w:rPr>
              <w:t>3</w:t>
            </w:r>
          </w:p>
        </w:tc>
        <w:tc>
          <w:tcPr>
            <w:tcW w:w="0" w:type="auto"/>
            <w:tcBorders>
              <w:top w:val="nil"/>
              <w:left w:val="nil"/>
              <w:bottom w:val="single" w:sz="8" w:space="0" w:color="000000"/>
              <w:right w:val="single" w:sz="8" w:space="0" w:color="000000"/>
            </w:tcBorders>
            <w:shd w:val="clear" w:color="000000" w:fill="C8ECF7"/>
            <w:vAlign w:val="bottom"/>
            <w:hideMark/>
          </w:tcPr>
          <w:p w14:paraId="4186B7E2" w14:textId="316063BD" w:rsidR="007A435D" w:rsidRPr="00DD7D4D" w:rsidRDefault="00FD03A4" w:rsidP="00F66FC9">
            <w:pPr>
              <w:rPr>
                <w:rFonts w:eastAsia="Times New Roman"/>
                <w:color w:val="000000" w:themeColor="text1"/>
              </w:rPr>
            </w:pPr>
            <w:r w:rsidRPr="00DD7D4D">
              <w:rPr>
                <w:rFonts w:eastAsia="Times New Roman"/>
                <w:color w:val="000000" w:themeColor="text1"/>
              </w:rPr>
              <w:t>2</w:t>
            </w:r>
          </w:p>
        </w:tc>
        <w:tc>
          <w:tcPr>
            <w:tcW w:w="0" w:type="auto"/>
            <w:tcBorders>
              <w:top w:val="nil"/>
              <w:left w:val="nil"/>
              <w:bottom w:val="single" w:sz="8" w:space="0" w:color="000000"/>
              <w:right w:val="single" w:sz="8" w:space="0" w:color="000000"/>
            </w:tcBorders>
            <w:shd w:val="clear" w:color="000000" w:fill="FF0000"/>
            <w:vAlign w:val="bottom"/>
            <w:hideMark/>
          </w:tcPr>
          <w:p w14:paraId="68492CDF" w14:textId="67B3F18F" w:rsidR="007A435D" w:rsidRPr="00DD7D4D" w:rsidRDefault="00D05A78" w:rsidP="00F66FC9">
            <w:pPr>
              <w:jc w:val="center"/>
              <w:rPr>
                <w:rFonts w:eastAsia="Times New Roman"/>
                <w:color w:val="000000" w:themeColor="text1"/>
              </w:rPr>
            </w:pPr>
            <w:r w:rsidRPr="00DD7D4D">
              <w:rPr>
                <w:rFonts w:eastAsia="Times New Roman"/>
                <w:color w:val="000000" w:themeColor="text1"/>
              </w:rPr>
              <w:t>66,66</w:t>
            </w:r>
            <w:r w:rsidR="007A435D" w:rsidRPr="00DD7D4D">
              <w:rPr>
                <w:rFonts w:eastAsia="Times New Roman"/>
                <w:color w:val="000000" w:themeColor="text1"/>
              </w:rPr>
              <w:t>%</w:t>
            </w:r>
          </w:p>
        </w:tc>
        <w:tc>
          <w:tcPr>
            <w:tcW w:w="741" w:type="dxa"/>
            <w:vMerge/>
            <w:tcBorders>
              <w:top w:val="single" w:sz="8" w:space="0" w:color="000000"/>
              <w:left w:val="single" w:sz="8" w:space="0" w:color="000000"/>
              <w:bottom w:val="single" w:sz="8" w:space="0" w:color="000000"/>
              <w:right w:val="single" w:sz="8" w:space="0" w:color="000000"/>
            </w:tcBorders>
            <w:vAlign w:val="center"/>
            <w:hideMark/>
          </w:tcPr>
          <w:p w14:paraId="5A4B43B2" w14:textId="77777777" w:rsidR="007A435D" w:rsidRPr="00DD7D4D" w:rsidRDefault="007A435D" w:rsidP="00F66FC9">
            <w:pPr>
              <w:rPr>
                <w:rFonts w:eastAsia="Times New Roman"/>
                <w:color w:val="000000" w:themeColor="text1"/>
              </w:rPr>
            </w:pPr>
          </w:p>
        </w:tc>
        <w:tc>
          <w:tcPr>
            <w:tcW w:w="532" w:type="dxa"/>
            <w:vMerge/>
            <w:tcBorders>
              <w:top w:val="single" w:sz="8" w:space="0" w:color="000000"/>
              <w:left w:val="single" w:sz="8" w:space="0" w:color="000000"/>
              <w:bottom w:val="single" w:sz="8" w:space="0" w:color="000000"/>
              <w:right w:val="single" w:sz="12" w:space="0" w:color="000000"/>
            </w:tcBorders>
            <w:shd w:val="clear" w:color="auto" w:fill="FF0000"/>
            <w:vAlign w:val="center"/>
            <w:hideMark/>
          </w:tcPr>
          <w:p w14:paraId="1470F7F5" w14:textId="77777777" w:rsidR="007A435D" w:rsidRPr="00DD7D4D" w:rsidRDefault="007A435D" w:rsidP="00F66FC9">
            <w:pPr>
              <w:rPr>
                <w:rFonts w:eastAsia="Times New Roman"/>
                <w:color w:val="000000" w:themeColor="text1"/>
              </w:rPr>
            </w:pPr>
          </w:p>
        </w:tc>
      </w:tr>
      <w:tr w:rsidR="00DD7D4D" w:rsidRPr="00DD7D4D" w14:paraId="40E70B45" w14:textId="77777777" w:rsidTr="00783C42">
        <w:trPr>
          <w:trHeight w:val="915"/>
        </w:trPr>
        <w:tc>
          <w:tcPr>
            <w:tcW w:w="0" w:type="auto"/>
            <w:vMerge w:val="restart"/>
            <w:tcBorders>
              <w:top w:val="nil"/>
              <w:left w:val="single" w:sz="8" w:space="0" w:color="000000"/>
              <w:bottom w:val="single" w:sz="8" w:space="0" w:color="000000"/>
              <w:right w:val="single" w:sz="8" w:space="0" w:color="000000"/>
            </w:tcBorders>
            <w:shd w:val="clear" w:color="000000" w:fill="FFFFFF"/>
            <w:vAlign w:val="center"/>
            <w:hideMark/>
          </w:tcPr>
          <w:p w14:paraId="0D51B791" w14:textId="77777777" w:rsidR="007A435D" w:rsidRPr="00DD7D4D" w:rsidRDefault="007A435D" w:rsidP="00F66FC9">
            <w:pPr>
              <w:rPr>
                <w:rFonts w:eastAsia="Times New Roman"/>
                <w:color w:val="000000" w:themeColor="text1"/>
              </w:rPr>
            </w:pPr>
            <w:r w:rsidRPr="00DD7D4D">
              <w:rPr>
                <w:rFonts w:eastAsia="Times New Roman"/>
                <w:color w:val="000000" w:themeColor="text1"/>
              </w:rPr>
              <w:t>Hedef 2.2(Değişim programları</w:t>
            </w:r>
            <w:r w:rsidRPr="00DD7D4D">
              <w:rPr>
                <w:rFonts w:eastAsia="Times New Roman"/>
                <w:color w:val="000000" w:themeColor="text1"/>
              </w:rPr>
              <w:lastRenderedPageBreak/>
              <w:t>ndan yararlanan öğretim elemanı sayısını artırmak)</w:t>
            </w:r>
          </w:p>
        </w:tc>
        <w:tc>
          <w:tcPr>
            <w:tcW w:w="0" w:type="auto"/>
            <w:tcBorders>
              <w:top w:val="nil"/>
              <w:left w:val="nil"/>
              <w:bottom w:val="single" w:sz="8" w:space="0" w:color="000000"/>
              <w:right w:val="single" w:sz="8" w:space="0" w:color="000000"/>
            </w:tcBorders>
            <w:shd w:val="clear" w:color="000000" w:fill="C8ECF7"/>
            <w:vAlign w:val="bottom"/>
            <w:hideMark/>
          </w:tcPr>
          <w:p w14:paraId="12FBEEB3" w14:textId="77777777" w:rsidR="007A435D" w:rsidRPr="00DD7D4D" w:rsidRDefault="007A435D" w:rsidP="00F66FC9">
            <w:pPr>
              <w:rPr>
                <w:rFonts w:eastAsia="Times New Roman"/>
                <w:color w:val="000000" w:themeColor="text1"/>
              </w:rPr>
            </w:pPr>
            <w:r w:rsidRPr="00DD7D4D">
              <w:rPr>
                <w:rFonts w:eastAsia="Times New Roman"/>
                <w:color w:val="000000" w:themeColor="text1"/>
              </w:rPr>
              <w:lastRenderedPageBreak/>
              <w:t xml:space="preserve">PG 2.2.1 Öğretim Elemanı Değişim Programları ile Gelen </w:t>
            </w:r>
            <w:r w:rsidRPr="00DD7D4D">
              <w:rPr>
                <w:rFonts w:eastAsia="Times New Roman"/>
                <w:color w:val="000000" w:themeColor="text1"/>
              </w:rPr>
              <w:lastRenderedPageBreak/>
              <w:t>Öğretim Elemanı Sayısı</w:t>
            </w:r>
          </w:p>
        </w:tc>
        <w:tc>
          <w:tcPr>
            <w:tcW w:w="0" w:type="auto"/>
            <w:tcBorders>
              <w:top w:val="nil"/>
              <w:left w:val="nil"/>
              <w:bottom w:val="single" w:sz="8" w:space="0" w:color="000000"/>
              <w:right w:val="single" w:sz="8" w:space="0" w:color="000000"/>
            </w:tcBorders>
            <w:shd w:val="clear" w:color="000000" w:fill="C8ECF7"/>
            <w:vAlign w:val="bottom"/>
            <w:hideMark/>
          </w:tcPr>
          <w:p w14:paraId="66010545" w14:textId="77777777" w:rsidR="007A435D" w:rsidRPr="00DD7D4D" w:rsidRDefault="007A435D" w:rsidP="00F66FC9">
            <w:pPr>
              <w:rPr>
                <w:rFonts w:eastAsia="Times New Roman"/>
                <w:color w:val="000000" w:themeColor="text1"/>
              </w:rPr>
            </w:pPr>
            <w:r w:rsidRPr="00DD7D4D">
              <w:rPr>
                <w:rFonts w:eastAsia="Times New Roman"/>
                <w:color w:val="000000" w:themeColor="text1"/>
              </w:rPr>
              <w:lastRenderedPageBreak/>
              <w:t xml:space="preserve">Öğretim Elemanı Değişim Programları </w:t>
            </w:r>
            <w:r w:rsidRPr="00DD7D4D">
              <w:rPr>
                <w:rFonts w:eastAsia="Times New Roman"/>
                <w:color w:val="000000" w:themeColor="text1"/>
              </w:rPr>
              <w:lastRenderedPageBreak/>
              <w:t>ile Gelen Öğretim Elemanı Sayısı</w:t>
            </w:r>
          </w:p>
        </w:tc>
        <w:tc>
          <w:tcPr>
            <w:tcW w:w="0" w:type="auto"/>
            <w:tcBorders>
              <w:top w:val="nil"/>
              <w:left w:val="nil"/>
              <w:bottom w:val="single" w:sz="8" w:space="0" w:color="000000"/>
              <w:right w:val="single" w:sz="8" w:space="0" w:color="000000"/>
            </w:tcBorders>
            <w:shd w:val="clear" w:color="000000" w:fill="C8ECF7"/>
            <w:vAlign w:val="bottom"/>
            <w:hideMark/>
          </w:tcPr>
          <w:p w14:paraId="50340367" w14:textId="77777777" w:rsidR="007A435D" w:rsidRPr="00DD7D4D" w:rsidRDefault="007A435D" w:rsidP="00F66FC9">
            <w:pPr>
              <w:rPr>
                <w:rFonts w:eastAsia="Times New Roman"/>
                <w:color w:val="000000" w:themeColor="text1"/>
              </w:rPr>
            </w:pPr>
            <w:r w:rsidRPr="00DD7D4D">
              <w:rPr>
                <w:rFonts w:eastAsia="Times New Roman"/>
                <w:color w:val="000000" w:themeColor="text1"/>
              </w:rPr>
              <w:lastRenderedPageBreak/>
              <w:t>0</w:t>
            </w:r>
          </w:p>
        </w:tc>
        <w:tc>
          <w:tcPr>
            <w:tcW w:w="0" w:type="auto"/>
            <w:tcBorders>
              <w:top w:val="nil"/>
              <w:left w:val="nil"/>
              <w:bottom w:val="single" w:sz="8" w:space="0" w:color="000000"/>
              <w:right w:val="single" w:sz="8" w:space="0" w:color="000000"/>
            </w:tcBorders>
            <w:shd w:val="clear" w:color="000000" w:fill="C8ECF7"/>
            <w:vAlign w:val="bottom"/>
            <w:hideMark/>
          </w:tcPr>
          <w:p w14:paraId="7673705D" w14:textId="77777777" w:rsidR="007A435D" w:rsidRPr="00DD7D4D" w:rsidRDefault="007A435D" w:rsidP="00F66FC9">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45AA99D8" w14:textId="77777777" w:rsidR="007A435D" w:rsidRPr="00DD7D4D" w:rsidRDefault="007A435D" w:rsidP="00F66FC9">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auto" w:fill="00B050"/>
            <w:vAlign w:val="bottom"/>
            <w:hideMark/>
          </w:tcPr>
          <w:p w14:paraId="3CDCC943" w14:textId="77777777" w:rsidR="007A435D" w:rsidRPr="00DD7D4D" w:rsidRDefault="007A435D" w:rsidP="00F66FC9">
            <w:pPr>
              <w:jc w:val="center"/>
              <w:rPr>
                <w:rFonts w:eastAsia="Times New Roman"/>
                <w:color w:val="000000" w:themeColor="text1"/>
              </w:rPr>
            </w:pPr>
            <w:r w:rsidRPr="00DD7D4D">
              <w:rPr>
                <w:rFonts w:eastAsia="Times New Roman"/>
                <w:color w:val="000000" w:themeColor="text1"/>
              </w:rPr>
              <w:t>100%</w:t>
            </w:r>
          </w:p>
        </w:tc>
        <w:tc>
          <w:tcPr>
            <w:tcW w:w="741" w:type="dxa"/>
            <w:vMerge w:val="restart"/>
            <w:tcBorders>
              <w:top w:val="nil"/>
              <w:left w:val="single" w:sz="8" w:space="0" w:color="000000"/>
              <w:bottom w:val="single" w:sz="8" w:space="0" w:color="000000"/>
              <w:right w:val="single" w:sz="8" w:space="0" w:color="000000"/>
            </w:tcBorders>
            <w:shd w:val="clear" w:color="000000" w:fill="FF0000"/>
            <w:vAlign w:val="center"/>
            <w:hideMark/>
          </w:tcPr>
          <w:p w14:paraId="7D21E85A" w14:textId="6D8BDFD2" w:rsidR="007A435D" w:rsidRPr="00DD7D4D" w:rsidRDefault="00D05A78" w:rsidP="00F66FC9">
            <w:pPr>
              <w:rPr>
                <w:rFonts w:eastAsia="Times New Roman"/>
                <w:color w:val="000000" w:themeColor="text1"/>
              </w:rPr>
            </w:pPr>
            <w:r w:rsidRPr="00DD7D4D">
              <w:rPr>
                <w:rFonts w:eastAsia="Times New Roman"/>
                <w:color w:val="000000" w:themeColor="text1"/>
              </w:rPr>
              <w:t>83,33</w:t>
            </w:r>
          </w:p>
        </w:tc>
        <w:tc>
          <w:tcPr>
            <w:tcW w:w="532" w:type="dxa"/>
            <w:vMerge/>
            <w:tcBorders>
              <w:top w:val="single" w:sz="8" w:space="0" w:color="000000"/>
              <w:left w:val="single" w:sz="8" w:space="0" w:color="000000"/>
              <w:bottom w:val="single" w:sz="8" w:space="0" w:color="000000"/>
              <w:right w:val="single" w:sz="12" w:space="0" w:color="000000"/>
            </w:tcBorders>
            <w:shd w:val="clear" w:color="auto" w:fill="FF0000"/>
            <w:vAlign w:val="center"/>
            <w:hideMark/>
          </w:tcPr>
          <w:p w14:paraId="18DBBCCF" w14:textId="77777777" w:rsidR="007A435D" w:rsidRPr="00DD7D4D" w:rsidRDefault="007A435D" w:rsidP="00F66FC9">
            <w:pPr>
              <w:rPr>
                <w:rFonts w:eastAsia="Times New Roman"/>
                <w:color w:val="000000" w:themeColor="text1"/>
              </w:rPr>
            </w:pPr>
          </w:p>
        </w:tc>
      </w:tr>
      <w:tr w:rsidR="00DD7D4D" w:rsidRPr="00DD7D4D" w14:paraId="01E389A1" w14:textId="77777777" w:rsidTr="00E50EFA">
        <w:trPr>
          <w:trHeight w:val="915"/>
        </w:trPr>
        <w:tc>
          <w:tcPr>
            <w:tcW w:w="0" w:type="auto"/>
            <w:vMerge/>
            <w:tcBorders>
              <w:top w:val="nil"/>
              <w:left w:val="single" w:sz="8" w:space="0" w:color="000000"/>
              <w:bottom w:val="single" w:sz="8" w:space="0" w:color="000000"/>
              <w:right w:val="single" w:sz="8" w:space="0" w:color="000000"/>
            </w:tcBorders>
            <w:vAlign w:val="center"/>
            <w:hideMark/>
          </w:tcPr>
          <w:p w14:paraId="7AA82723" w14:textId="77777777" w:rsidR="007A435D" w:rsidRPr="00DD7D4D" w:rsidRDefault="007A435D" w:rsidP="00F66FC9">
            <w:pPr>
              <w:rPr>
                <w:rFonts w:eastAsia="Times New Roman"/>
                <w:color w:val="000000" w:themeColor="text1"/>
              </w:rPr>
            </w:pPr>
          </w:p>
        </w:tc>
        <w:tc>
          <w:tcPr>
            <w:tcW w:w="0" w:type="auto"/>
            <w:tcBorders>
              <w:top w:val="nil"/>
              <w:left w:val="nil"/>
              <w:bottom w:val="single" w:sz="8" w:space="0" w:color="000000"/>
              <w:right w:val="single" w:sz="8" w:space="0" w:color="000000"/>
            </w:tcBorders>
            <w:shd w:val="clear" w:color="000000" w:fill="C8ECF7"/>
            <w:vAlign w:val="bottom"/>
            <w:hideMark/>
          </w:tcPr>
          <w:p w14:paraId="1FF25816" w14:textId="77777777" w:rsidR="007A435D" w:rsidRPr="00DD7D4D" w:rsidRDefault="007A435D" w:rsidP="00F66FC9">
            <w:pPr>
              <w:rPr>
                <w:rFonts w:eastAsia="Times New Roman"/>
                <w:color w:val="000000" w:themeColor="text1"/>
              </w:rPr>
            </w:pPr>
            <w:r w:rsidRPr="00DD7D4D">
              <w:rPr>
                <w:rFonts w:eastAsia="Times New Roman"/>
                <w:color w:val="000000" w:themeColor="text1"/>
              </w:rPr>
              <w:t>PG 2.2.2 Öğretim Elemanı Değişim Programları ile Giden Öğretim Elemanı Sayısı</w:t>
            </w:r>
          </w:p>
        </w:tc>
        <w:tc>
          <w:tcPr>
            <w:tcW w:w="0" w:type="auto"/>
            <w:tcBorders>
              <w:top w:val="nil"/>
              <w:left w:val="nil"/>
              <w:bottom w:val="single" w:sz="8" w:space="0" w:color="000000"/>
              <w:right w:val="single" w:sz="8" w:space="0" w:color="000000"/>
            </w:tcBorders>
            <w:shd w:val="clear" w:color="000000" w:fill="C8ECF7"/>
            <w:vAlign w:val="bottom"/>
            <w:hideMark/>
          </w:tcPr>
          <w:p w14:paraId="2F2A0CE6" w14:textId="77777777" w:rsidR="007A435D" w:rsidRPr="00DD7D4D" w:rsidRDefault="007A435D" w:rsidP="00F66FC9">
            <w:pPr>
              <w:rPr>
                <w:rFonts w:eastAsia="Times New Roman"/>
                <w:color w:val="000000" w:themeColor="text1"/>
              </w:rPr>
            </w:pPr>
            <w:r w:rsidRPr="00DD7D4D">
              <w:rPr>
                <w:rFonts w:eastAsia="Times New Roman"/>
                <w:color w:val="000000" w:themeColor="text1"/>
              </w:rPr>
              <w:t>Öğretim Elemanı Değişim Programları ile Giden Öğretim Elemanı Sayısı</w:t>
            </w:r>
          </w:p>
        </w:tc>
        <w:tc>
          <w:tcPr>
            <w:tcW w:w="0" w:type="auto"/>
            <w:tcBorders>
              <w:top w:val="nil"/>
              <w:left w:val="nil"/>
              <w:bottom w:val="single" w:sz="8" w:space="0" w:color="000000"/>
              <w:right w:val="single" w:sz="8" w:space="0" w:color="000000"/>
            </w:tcBorders>
            <w:shd w:val="clear" w:color="000000" w:fill="C8ECF7"/>
            <w:vAlign w:val="bottom"/>
            <w:hideMark/>
          </w:tcPr>
          <w:p w14:paraId="7B3DA346" w14:textId="77777777" w:rsidR="007A435D" w:rsidRPr="00DD7D4D" w:rsidRDefault="007A435D" w:rsidP="00F66FC9">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06ADBED3" w14:textId="6DFA2B6A" w:rsidR="007A435D" w:rsidRPr="00DD7D4D" w:rsidRDefault="00FD03A4" w:rsidP="00F66FC9">
            <w:pPr>
              <w:rPr>
                <w:rFonts w:eastAsia="Times New Roman"/>
                <w:color w:val="000000" w:themeColor="text1"/>
              </w:rPr>
            </w:pPr>
            <w:r w:rsidRPr="00DD7D4D">
              <w:rPr>
                <w:rFonts w:eastAsia="Times New Roman"/>
                <w:color w:val="000000" w:themeColor="text1"/>
              </w:rPr>
              <w:t>3</w:t>
            </w:r>
          </w:p>
        </w:tc>
        <w:tc>
          <w:tcPr>
            <w:tcW w:w="0" w:type="auto"/>
            <w:tcBorders>
              <w:top w:val="nil"/>
              <w:left w:val="nil"/>
              <w:bottom w:val="single" w:sz="8" w:space="0" w:color="000000"/>
              <w:right w:val="single" w:sz="8" w:space="0" w:color="000000"/>
            </w:tcBorders>
            <w:shd w:val="clear" w:color="000000" w:fill="C8ECF7"/>
            <w:vAlign w:val="bottom"/>
            <w:hideMark/>
          </w:tcPr>
          <w:p w14:paraId="527E6B02" w14:textId="36812603" w:rsidR="007A435D" w:rsidRPr="00DD7D4D" w:rsidRDefault="00D05A78" w:rsidP="00F66FC9">
            <w:pPr>
              <w:rPr>
                <w:rFonts w:eastAsia="Times New Roman"/>
                <w:color w:val="000000" w:themeColor="text1"/>
              </w:rPr>
            </w:pPr>
            <w:r w:rsidRPr="00DD7D4D">
              <w:rPr>
                <w:rFonts w:eastAsia="Times New Roman"/>
                <w:color w:val="000000" w:themeColor="text1"/>
              </w:rPr>
              <w:t>2</w:t>
            </w:r>
          </w:p>
        </w:tc>
        <w:tc>
          <w:tcPr>
            <w:tcW w:w="0" w:type="auto"/>
            <w:tcBorders>
              <w:top w:val="nil"/>
              <w:left w:val="nil"/>
              <w:bottom w:val="single" w:sz="8" w:space="0" w:color="000000"/>
              <w:right w:val="single" w:sz="8" w:space="0" w:color="000000"/>
            </w:tcBorders>
            <w:shd w:val="clear" w:color="000000" w:fill="FF0000"/>
            <w:vAlign w:val="bottom"/>
            <w:hideMark/>
          </w:tcPr>
          <w:p w14:paraId="56DC1B12" w14:textId="1349399A" w:rsidR="007A435D" w:rsidRPr="00DD7D4D" w:rsidRDefault="00D05A78" w:rsidP="00F66FC9">
            <w:pPr>
              <w:jc w:val="center"/>
              <w:rPr>
                <w:rFonts w:eastAsia="Times New Roman"/>
                <w:color w:val="000000" w:themeColor="text1"/>
              </w:rPr>
            </w:pPr>
            <w:r w:rsidRPr="00DD7D4D">
              <w:rPr>
                <w:rFonts w:eastAsia="Times New Roman"/>
                <w:color w:val="000000" w:themeColor="text1"/>
              </w:rPr>
              <w:t>66,66</w:t>
            </w:r>
            <w:r w:rsidR="007A435D" w:rsidRPr="00DD7D4D">
              <w:rPr>
                <w:rFonts w:eastAsia="Times New Roman"/>
                <w:color w:val="000000" w:themeColor="text1"/>
              </w:rPr>
              <w:t>0%</w:t>
            </w:r>
          </w:p>
        </w:tc>
        <w:tc>
          <w:tcPr>
            <w:tcW w:w="741" w:type="dxa"/>
            <w:vMerge/>
            <w:tcBorders>
              <w:top w:val="nil"/>
              <w:left w:val="single" w:sz="8" w:space="0" w:color="000000"/>
              <w:bottom w:val="single" w:sz="8" w:space="0" w:color="000000"/>
              <w:right w:val="single" w:sz="8" w:space="0" w:color="000000"/>
            </w:tcBorders>
            <w:vAlign w:val="center"/>
            <w:hideMark/>
          </w:tcPr>
          <w:p w14:paraId="5507583B" w14:textId="77777777" w:rsidR="007A435D" w:rsidRPr="00DD7D4D" w:rsidRDefault="007A435D" w:rsidP="00F66FC9">
            <w:pPr>
              <w:rPr>
                <w:rFonts w:eastAsia="Times New Roman"/>
                <w:color w:val="000000" w:themeColor="text1"/>
              </w:rPr>
            </w:pPr>
          </w:p>
        </w:tc>
        <w:tc>
          <w:tcPr>
            <w:tcW w:w="532" w:type="dxa"/>
            <w:vMerge/>
            <w:tcBorders>
              <w:top w:val="single" w:sz="8" w:space="0" w:color="000000"/>
              <w:left w:val="single" w:sz="8" w:space="0" w:color="000000"/>
              <w:bottom w:val="single" w:sz="8" w:space="0" w:color="000000"/>
              <w:right w:val="single" w:sz="12" w:space="0" w:color="000000"/>
            </w:tcBorders>
            <w:shd w:val="clear" w:color="auto" w:fill="FF0000"/>
            <w:vAlign w:val="center"/>
            <w:hideMark/>
          </w:tcPr>
          <w:p w14:paraId="15D0AF58" w14:textId="77777777" w:rsidR="007A435D" w:rsidRPr="00DD7D4D" w:rsidRDefault="007A435D" w:rsidP="00F66FC9">
            <w:pPr>
              <w:rPr>
                <w:rFonts w:eastAsia="Times New Roman"/>
                <w:color w:val="000000" w:themeColor="text1"/>
              </w:rPr>
            </w:pPr>
          </w:p>
        </w:tc>
      </w:tr>
      <w:tr w:rsidR="00DD7D4D" w:rsidRPr="00DD7D4D" w14:paraId="15327690" w14:textId="77777777" w:rsidTr="00E50EFA">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1123A3FB" w14:textId="77777777" w:rsidR="007A435D" w:rsidRPr="00DD7D4D" w:rsidRDefault="007A435D" w:rsidP="00F66FC9">
            <w:pPr>
              <w:rPr>
                <w:rFonts w:eastAsia="Times New Roman"/>
                <w:color w:val="000000" w:themeColor="text1"/>
              </w:rPr>
            </w:pPr>
            <w:r w:rsidRPr="00DD7D4D">
              <w:rPr>
                <w:rFonts w:eastAsia="Times New Roman"/>
                <w:color w:val="000000" w:themeColor="text1"/>
              </w:rPr>
              <w:t>Hedef 2.3(Uluslararası düzeyde üniversiteler ile iş birliği yapmak)</w:t>
            </w:r>
          </w:p>
        </w:tc>
        <w:tc>
          <w:tcPr>
            <w:tcW w:w="0" w:type="auto"/>
            <w:tcBorders>
              <w:top w:val="nil"/>
              <w:left w:val="nil"/>
              <w:bottom w:val="single" w:sz="8" w:space="0" w:color="000000"/>
              <w:right w:val="single" w:sz="8" w:space="0" w:color="000000"/>
            </w:tcBorders>
            <w:shd w:val="clear" w:color="000000" w:fill="C8ECF7"/>
            <w:vAlign w:val="bottom"/>
            <w:hideMark/>
          </w:tcPr>
          <w:p w14:paraId="1F569A65" w14:textId="77777777" w:rsidR="007A435D" w:rsidRPr="00DD7D4D" w:rsidRDefault="007A435D" w:rsidP="00F66FC9">
            <w:pPr>
              <w:rPr>
                <w:rFonts w:eastAsia="Times New Roman"/>
                <w:color w:val="000000" w:themeColor="text1"/>
              </w:rPr>
            </w:pPr>
            <w:r w:rsidRPr="00DD7D4D">
              <w:rPr>
                <w:rFonts w:eastAsia="Times New Roman"/>
                <w:color w:val="000000" w:themeColor="text1"/>
              </w:rPr>
              <w:t>PG 2.3.1 İş birliği yapılan uluslararası üniversite sayısı veya bölüm/program sayısı</w:t>
            </w:r>
          </w:p>
        </w:tc>
        <w:tc>
          <w:tcPr>
            <w:tcW w:w="0" w:type="auto"/>
            <w:tcBorders>
              <w:top w:val="nil"/>
              <w:left w:val="nil"/>
              <w:bottom w:val="single" w:sz="8" w:space="0" w:color="000000"/>
              <w:right w:val="single" w:sz="8" w:space="0" w:color="000000"/>
            </w:tcBorders>
            <w:shd w:val="clear" w:color="000000" w:fill="C8ECF7"/>
            <w:vAlign w:val="bottom"/>
            <w:hideMark/>
          </w:tcPr>
          <w:p w14:paraId="586DE6BD" w14:textId="77777777" w:rsidR="007A435D" w:rsidRPr="00DD7D4D" w:rsidRDefault="007A435D" w:rsidP="00F66FC9">
            <w:pPr>
              <w:rPr>
                <w:rFonts w:eastAsia="Times New Roman"/>
                <w:color w:val="000000" w:themeColor="text1"/>
              </w:rPr>
            </w:pPr>
            <w:r w:rsidRPr="00DD7D4D">
              <w:rPr>
                <w:rFonts w:eastAsia="Times New Roman"/>
                <w:color w:val="000000" w:themeColor="text1"/>
              </w:rPr>
              <w:t>İş birliği yapılan uluslararası üniversite sayısı veya bölüm/program sayısı</w:t>
            </w:r>
          </w:p>
        </w:tc>
        <w:tc>
          <w:tcPr>
            <w:tcW w:w="0" w:type="auto"/>
            <w:tcBorders>
              <w:top w:val="nil"/>
              <w:left w:val="nil"/>
              <w:bottom w:val="single" w:sz="8" w:space="0" w:color="000000"/>
              <w:right w:val="single" w:sz="8" w:space="0" w:color="000000"/>
            </w:tcBorders>
            <w:shd w:val="clear" w:color="000000" w:fill="C8ECF7"/>
            <w:vAlign w:val="bottom"/>
            <w:hideMark/>
          </w:tcPr>
          <w:p w14:paraId="0B39B688" w14:textId="77777777" w:rsidR="007A435D" w:rsidRPr="00DD7D4D" w:rsidRDefault="007A435D" w:rsidP="00F66FC9">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401C3907" w14:textId="0C91A663" w:rsidR="007A435D" w:rsidRPr="00DD7D4D" w:rsidRDefault="00D05A78" w:rsidP="00F66FC9">
            <w:pPr>
              <w:rPr>
                <w:rFonts w:eastAsia="Times New Roman"/>
                <w:color w:val="000000" w:themeColor="text1"/>
              </w:rPr>
            </w:pPr>
            <w:r w:rsidRPr="00DD7D4D">
              <w:rPr>
                <w:rFonts w:eastAsia="Times New Roman"/>
                <w:color w:val="000000" w:themeColor="text1"/>
              </w:rPr>
              <w:t>2</w:t>
            </w:r>
          </w:p>
        </w:tc>
        <w:tc>
          <w:tcPr>
            <w:tcW w:w="0" w:type="auto"/>
            <w:tcBorders>
              <w:top w:val="nil"/>
              <w:left w:val="nil"/>
              <w:bottom w:val="single" w:sz="8" w:space="0" w:color="000000"/>
              <w:right w:val="single" w:sz="8" w:space="0" w:color="000000"/>
            </w:tcBorders>
            <w:shd w:val="clear" w:color="000000" w:fill="C8ECF7"/>
            <w:vAlign w:val="bottom"/>
            <w:hideMark/>
          </w:tcPr>
          <w:p w14:paraId="15C48F2C" w14:textId="483314AF" w:rsidR="007A435D" w:rsidRPr="00DD7D4D" w:rsidRDefault="00D05A78" w:rsidP="00F66FC9">
            <w:pPr>
              <w:rPr>
                <w:rFonts w:eastAsia="Times New Roman"/>
                <w:color w:val="000000" w:themeColor="text1"/>
              </w:rPr>
            </w:pPr>
            <w:r w:rsidRPr="00DD7D4D">
              <w:rPr>
                <w:rFonts w:eastAsia="Times New Roman"/>
                <w:color w:val="000000" w:themeColor="text1"/>
              </w:rPr>
              <w:t>1</w:t>
            </w:r>
          </w:p>
        </w:tc>
        <w:tc>
          <w:tcPr>
            <w:tcW w:w="0" w:type="auto"/>
            <w:tcBorders>
              <w:top w:val="nil"/>
              <w:left w:val="nil"/>
              <w:bottom w:val="single" w:sz="8" w:space="0" w:color="000000"/>
              <w:right w:val="single" w:sz="8" w:space="0" w:color="000000"/>
            </w:tcBorders>
            <w:shd w:val="clear" w:color="auto" w:fill="FF0000"/>
            <w:vAlign w:val="bottom"/>
            <w:hideMark/>
          </w:tcPr>
          <w:p w14:paraId="30B5455B" w14:textId="42384ABC" w:rsidR="007A435D" w:rsidRPr="00DD7D4D" w:rsidRDefault="00D05A78" w:rsidP="00F66FC9">
            <w:pPr>
              <w:jc w:val="center"/>
              <w:rPr>
                <w:rFonts w:eastAsia="Times New Roman"/>
                <w:color w:val="000000" w:themeColor="text1"/>
              </w:rPr>
            </w:pPr>
            <w:r w:rsidRPr="00DD7D4D">
              <w:rPr>
                <w:rFonts w:eastAsia="Times New Roman"/>
                <w:color w:val="000000" w:themeColor="text1"/>
              </w:rPr>
              <w:t>50</w:t>
            </w:r>
            <w:r w:rsidR="007A435D" w:rsidRPr="00DD7D4D">
              <w:rPr>
                <w:rFonts w:eastAsia="Times New Roman"/>
                <w:color w:val="000000" w:themeColor="text1"/>
              </w:rPr>
              <w:t>%</w:t>
            </w:r>
          </w:p>
        </w:tc>
        <w:tc>
          <w:tcPr>
            <w:tcW w:w="741" w:type="dxa"/>
            <w:tcBorders>
              <w:top w:val="nil"/>
              <w:left w:val="nil"/>
              <w:bottom w:val="single" w:sz="8" w:space="0" w:color="000000"/>
              <w:right w:val="single" w:sz="8" w:space="0" w:color="000000"/>
            </w:tcBorders>
            <w:shd w:val="clear" w:color="auto" w:fill="FF0000"/>
            <w:vAlign w:val="center"/>
            <w:hideMark/>
          </w:tcPr>
          <w:p w14:paraId="35327AA4" w14:textId="285CF8F9" w:rsidR="007A435D" w:rsidRPr="00DD7D4D" w:rsidRDefault="00D05A78" w:rsidP="00F66FC9">
            <w:pPr>
              <w:rPr>
                <w:rFonts w:eastAsia="Times New Roman"/>
                <w:color w:val="000000" w:themeColor="text1"/>
              </w:rPr>
            </w:pPr>
            <w:r w:rsidRPr="00DD7D4D">
              <w:rPr>
                <w:rFonts w:eastAsia="Times New Roman"/>
                <w:color w:val="000000" w:themeColor="text1"/>
              </w:rPr>
              <w:t>50%</w:t>
            </w:r>
          </w:p>
        </w:tc>
        <w:tc>
          <w:tcPr>
            <w:tcW w:w="532" w:type="dxa"/>
            <w:vMerge/>
            <w:tcBorders>
              <w:top w:val="single" w:sz="8" w:space="0" w:color="000000"/>
              <w:left w:val="single" w:sz="8" w:space="0" w:color="000000"/>
              <w:bottom w:val="single" w:sz="8" w:space="0" w:color="000000"/>
              <w:right w:val="single" w:sz="12" w:space="0" w:color="000000"/>
            </w:tcBorders>
            <w:shd w:val="clear" w:color="auto" w:fill="FF0000"/>
            <w:vAlign w:val="center"/>
            <w:hideMark/>
          </w:tcPr>
          <w:p w14:paraId="6C97C376" w14:textId="77777777" w:rsidR="007A435D" w:rsidRPr="00DD7D4D" w:rsidRDefault="007A435D" w:rsidP="00F66FC9">
            <w:pPr>
              <w:rPr>
                <w:rFonts w:eastAsia="Times New Roman"/>
                <w:color w:val="000000" w:themeColor="text1"/>
              </w:rPr>
            </w:pPr>
          </w:p>
        </w:tc>
      </w:tr>
      <w:tr w:rsidR="00DD7D4D" w:rsidRPr="00DD7D4D" w14:paraId="6FFA7D4F" w14:textId="77777777" w:rsidTr="00783C42">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2E0C1719" w14:textId="77777777" w:rsidR="007A435D" w:rsidRPr="00DD7D4D" w:rsidRDefault="007A435D" w:rsidP="00F66FC9">
            <w:pPr>
              <w:rPr>
                <w:rFonts w:eastAsia="Times New Roman"/>
                <w:color w:val="000000" w:themeColor="text1"/>
              </w:rPr>
            </w:pPr>
            <w:r w:rsidRPr="00DD7D4D">
              <w:rPr>
                <w:rFonts w:eastAsia="Times New Roman"/>
                <w:color w:val="000000" w:themeColor="text1"/>
              </w:rPr>
              <w:t>Hedef 2.5(Her eğitim-öğretim düzeyinde yabancı uyruklu öğrenci sayısını artırmak)</w:t>
            </w:r>
          </w:p>
        </w:tc>
        <w:tc>
          <w:tcPr>
            <w:tcW w:w="0" w:type="auto"/>
            <w:tcBorders>
              <w:top w:val="nil"/>
              <w:left w:val="nil"/>
              <w:bottom w:val="single" w:sz="8" w:space="0" w:color="000000"/>
              <w:right w:val="single" w:sz="8" w:space="0" w:color="000000"/>
            </w:tcBorders>
            <w:shd w:val="clear" w:color="000000" w:fill="C8ECF7"/>
            <w:vAlign w:val="bottom"/>
            <w:hideMark/>
          </w:tcPr>
          <w:p w14:paraId="20DED44E" w14:textId="77777777" w:rsidR="007A435D" w:rsidRPr="00DD7D4D" w:rsidRDefault="007A435D" w:rsidP="00F66FC9">
            <w:pPr>
              <w:rPr>
                <w:rFonts w:eastAsia="Times New Roman"/>
                <w:color w:val="000000" w:themeColor="text1"/>
              </w:rPr>
            </w:pPr>
            <w:r w:rsidRPr="00DD7D4D">
              <w:rPr>
                <w:rFonts w:eastAsia="Times New Roman"/>
                <w:color w:val="000000" w:themeColor="text1"/>
              </w:rPr>
              <w:t>PG 2.5.1 Yabancı Uyruklu Öğrenci Sayısı</w:t>
            </w:r>
          </w:p>
        </w:tc>
        <w:tc>
          <w:tcPr>
            <w:tcW w:w="0" w:type="auto"/>
            <w:tcBorders>
              <w:top w:val="nil"/>
              <w:left w:val="nil"/>
              <w:bottom w:val="single" w:sz="8" w:space="0" w:color="000000"/>
              <w:right w:val="single" w:sz="8" w:space="0" w:color="000000"/>
            </w:tcBorders>
            <w:shd w:val="clear" w:color="000000" w:fill="C8ECF7"/>
            <w:vAlign w:val="bottom"/>
            <w:hideMark/>
          </w:tcPr>
          <w:p w14:paraId="1F836CFC" w14:textId="77777777" w:rsidR="007A435D" w:rsidRPr="00DD7D4D" w:rsidRDefault="007A435D" w:rsidP="00F66FC9">
            <w:pPr>
              <w:rPr>
                <w:rFonts w:eastAsia="Times New Roman"/>
                <w:color w:val="000000" w:themeColor="text1"/>
              </w:rPr>
            </w:pPr>
            <w:r w:rsidRPr="00DD7D4D">
              <w:rPr>
                <w:rFonts w:eastAsia="Times New Roman"/>
                <w:color w:val="000000" w:themeColor="text1"/>
              </w:rPr>
              <w:t>Yabancı Uyruklu Öğrenci Sayısı</w:t>
            </w:r>
          </w:p>
        </w:tc>
        <w:tc>
          <w:tcPr>
            <w:tcW w:w="0" w:type="auto"/>
            <w:tcBorders>
              <w:top w:val="nil"/>
              <w:left w:val="nil"/>
              <w:bottom w:val="single" w:sz="8" w:space="0" w:color="000000"/>
              <w:right w:val="single" w:sz="8" w:space="0" w:color="000000"/>
            </w:tcBorders>
            <w:shd w:val="clear" w:color="000000" w:fill="C8ECF7"/>
            <w:vAlign w:val="bottom"/>
            <w:hideMark/>
          </w:tcPr>
          <w:p w14:paraId="0FF8BF50" w14:textId="77777777" w:rsidR="007A435D" w:rsidRPr="00DD7D4D" w:rsidRDefault="007A435D" w:rsidP="00F66FC9">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54D029A4" w14:textId="38E809DC" w:rsidR="007A435D" w:rsidRPr="00DD7D4D" w:rsidRDefault="00F443E8" w:rsidP="00F66FC9">
            <w:pPr>
              <w:rPr>
                <w:rFonts w:eastAsia="Times New Roman"/>
                <w:color w:val="000000" w:themeColor="text1"/>
              </w:rPr>
            </w:pPr>
            <w:r w:rsidRPr="00DD7D4D">
              <w:rPr>
                <w:rFonts w:eastAsia="Times New Roman"/>
                <w:color w:val="000000" w:themeColor="text1"/>
              </w:rPr>
              <w:t>8</w:t>
            </w:r>
          </w:p>
        </w:tc>
        <w:tc>
          <w:tcPr>
            <w:tcW w:w="0" w:type="auto"/>
            <w:tcBorders>
              <w:top w:val="nil"/>
              <w:left w:val="nil"/>
              <w:bottom w:val="single" w:sz="8" w:space="0" w:color="000000"/>
              <w:right w:val="single" w:sz="8" w:space="0" w:color="000000"/>
            </w:tcBorders>
            <w:shd w:val="clear" w:color="000000" w:fill="C8ECF7"/>
            <w:vAlign w:val="bottom"/>
            <w:hideMark/>
          </w:tcPr>
          <w:p w14:paraId="50DA60A7" w14:textId="4C4C8EC7" w:rsidR="007A435D" w:rsidRPr="00DD7D4D" w:rsidRDefault="00926E20" w:rsidP="00F66FC9">
            <w:pPr>
              <w:rPr>
                <w:rFonts w:eastAsia="Times New Roman"/>
                <w:color w:val="000000" w:themeColor="text1"/>
              </w:rPr>
            </w:pPr>
            <w:r w:rsidRPr="00DD7D4D">
              <w:rPr>
                <w:rFonts w:eastAsia="Times New Roman"/>
                <w:color w:val="000000" w:themeColor="text1"/>
              </w:rPr>
              <w:t>9</w:t>
            </w:r>
          </w:p>
        </w:tc>
        <w:tc>
          <w:tcPr>
            <w:tcW w:w="0" w:type="auto"/>
            <w:tcBorders>
              <w:top w:val="nil"/>
              <w:left w:val="nil"/>
              <w:bottom w:val="single" w:sz="8" w:space="0" w:color="000000"/>
              <w:right w:val="single" w:sz="8" w:space="0" w:color="000000"/>
            </w:tcBorders>
            <w:shd w:val="clear" w:color="auto" w:fill="00B050"/>
            <w:vAlign w:val="bottom"/>
            <w:hideMark/>
          </w:tcPr>
          <w:p w14:paraId="64BACBF8" w14:textId="5FABD502" w:rsidR="007A435D" w:rsidRPr="00DD7D4D" w:rsidRDefault="007A435D" w:rsidP="00F66FC9">
            <w:pPr>
              <w:jc w:val="center"/>
              <w:rPr>
                <w:rFonts w:eastAsia="Times New Roman"/>
                <w:color w:val="000000" w:themeColor="text1"/>
              </w:rPr>
            </w:pPr>
            <w:r w:rsidRPr="00DD7D4D">
              <w:rPr>
                <w:rFonts w:eastAsia="Times New Roman"/>
                <w:color w:val="000000" w:themeColor="text1"/>
              </w:rPr>
              <w:t>1</w:t>
            </w:r>
            <w:r w:rsidR="00F443E8" w:rsidRPr="00DD7D4D">
              <w:rPr>
                <w:rFonts w:eastAsia="Times New Roman"/>
                <w:color w:val="000000" w:themeColor="text1"/>
              </w:rPr>
              <w:t>1</w:t>
            </w:r>
            <w:r w:rsidRPr="00DD7D4D">
              <w:rPr>
                <w:rFonts w:eastAsia="Times New Roman"/>
                <w:color w:val="000000" w:themeColor="text1"/>
              </w:rPr>
              <w:t>2</w:t>
            </w:r>
            <w:r w:rsidR="00F443E8" w:rsidRPr="00DD7D4D">
              <w:rPr>
                <w:rFonts w:eastAsia="Times New Roman"/>
                <w:color w:val="000000" w:themeColor="text1"/>
              </w:rPr>
              <w:t>,</w:t>
            </w:r>
            <w:r w:rsidRPr="00DD7D4D">
              <w:rPr>
                <w:rFonts w:eastAsia="Times New Roman"/>
                <w:color w:val="000000" w:themeColor="text1"/>
              </w:rPr>
              <w:t>500%</w:t>
            </w:r>
          </w:p>
        </w:tc>
        <w:tc>
          <w:tcPr>
            <w:tcW w:w="741" w:type="dxa"/>
            <w:tcBorders>
              <w:top w:val="nil"/>
              <w:left w:val="nil"/>
              <w:bottom w:val="single" w:sz="8" w:space="0" w:color="000000"/>
              <w:right w:val="single" w:sz="8" w:space="0" w:color="000000"/>
            </w:tcBorders>
            <w:shd w:val="clear" w:color="auto" w:fill="00B050"/>
            <w:vAlign w:val="center"/>
            <w:hideMark/>
          </w:tcPr>
          <w:p w14:paraId="6D2FD91C" w14:textId="31A2A8DA" w:rsidR="007A435D" w:rsidRPr="00DD7D4D" w:rsidRDefault="00F443E8" w:rsidP="00F66FC9">
            <w:pPr>
              <w:rPr>
                <w:rFonts w:eastAsia="Times New Roman"/>
                <w:color w:val="000000" w:themeColor="text1"/>
              </w:rPr>
            </w:pPr>
            <w:r w:rsidRPr="00DD7D4D">
              <w:rPr>
                <w:rFonts w:eastAsia="Times New Roman"/>
                <w:color w:val="000000" w:themeColor="text1"/>
              </w:rPr>
              <w:t>112,50%</w:t>
            </w:r>
          </w:p>
        </w:tc>
        <w:tc>
          <w:tcPr>
            <w:tcW w:w="532" w:type="dxa"/>
            <w:vMerge/>
            <w:tcBorders>
              <w:top w:val="single" w:sz="8" w:space="0" w:color="000000"/>
              <w:left w:val="single" w:sz="8" w:space="0" w:color="000000"/>
              <w:bottom w:val="single" w:sz="8" w:space="0" w:color="000000"/>
              <w:right w:val="single" w:sz="12" w:space="0" w:color="000000"/>
            </w:tcBorders>
            <w:shd w:val="clear" w:color="auto" w:fill="FF0000"/>
            <w:vAlign w:val="center"/>
            <w:hideMark/>
          </w:tcPr>
          <w:p w14:paraId="5FA8F637" w14:textId="77777777" w:rsidR="007A435D" w:rsidRPr="00DD7D4D" w:rsidRDefault="007A435D" w:rsidP="00F66FC9">
            <w:pPr>
              <w:rPr>
                <w:rFonts w:eastAsia="Times New Roman"/>
                <w:color w:val="000000" w:themeColor="text1"/>
              </w:rPr>
            </w:pPr>
          </w:p>
        </w:tc>
      </w:tr>
      <w:tr w:rsidR="00532BE5" w:rsidRPr="00DD7D4D" w14:paraId="7788B6E9" w14:textId="77777777" w:rsidTr="00783C42">
        <w:trPr>
          <w:trHeight w:val="915"/>
        </w:trPr>
        <w:tc>
          <w:tcPr>
            <w:tcW w:w="0" w:type="auto"/>
            <w:tcBorders>
              <w:top w:val="single" w:sz="8" w:space="0" w:color="000000"/>
              <w:left w:val="single" w:sz="8" w:space="0" w:color="000000"/>
              <w:bottom w:val="single" w:sz="4" w:space="0" w:color="auto"/>
              <w:right w:val="single" w:sz="8" w:space="0" w:color="000000"/>
            </w:tcBorders>
            <w:shd w:val="clear" w:color="000000" w:fill="FFFFFF"/>
            <w:vAlign w:val="center"/>
            <w:hideMark/>
          </w:tcPr>
          <w:p w14:paraId="77A63E06" w14:textId="77777777" w:rsidR="00532BE5" w:rsidRPr="00DD7D4D" w:rsidRDefault="00532BE5" w:rsidP="00F66FC9">
            <w:pPr>
              <w:rPr>
                <w:rFonts w:eastAsia="Times New Roman"/>
                <w:color w:val="000000" w:themeColor="text1"/>
              </w:rPr>
            </w:pPr>
            <w:r w:rsidRPr="00DD7D4D">
              <w:rPr>
                <w:rFonts w:eastAsia="Times New Roman"/>
                <w:color w:val="000000" w:themeColor="text1"/>
              </w:rPr>
              <w:t>Hedef 3.1(Her eğitim-öğretim veren programda ders müfredatlarında ders çeşitliliğini artırmak)</w:t>
            </w:r>
          </w:p>
        </w:tc>
        <w:tc>
          <w:tcPr>
            <w:tcW w:w="0" w:type="auto"/>
            <w:tcBorders>
              <w:top w:val="single" w:sz="8" w:space="0" w:color="000000"/>
              <w:left w:val="nil"/>
              <w:bottom w:val="single" w:sz="4" w:space="0" w:color="auto"/>
              <w:right w:val="single" w:sz="8" w:space="0" w:color="000000"/>
            </w:tcBorders>
            <w:shd w:val="clear" w:color="000000" w:fill="C8ECF7"/>
            <w:vAlign w:val="bottom"/>
            <w:hideMark/>
          </w:tcPr>
          <w:p w14:paraId="3FA675F9" w14:textId="77777777" w:rsidR="00532BE5" w:rsidRPr="00DD7D4D" w:rsidRDefault="00532BE5" w:rsidP="00F66FC9">
            <w:pPr>
              <w:rPr>
                <w:rFonts w:eastAsia="Times New Roman"/>
                <w:color w:val="000000" w:themeColor="text1"/>
              </w:rPr>
            </w:pPr>
            <w:r w:rsidRPr="00DD7D4D">
              <w:rPr>
                <w:rFonts w:eastAsia="Times New Roman"/>
                <w:color w:val="000000" w:themeColor="text1"/>
              </w:rPr>
              <w:t>PG 3.1.1 Öğrencilerin kayıtlı oldukları program dışındaki diğer programlardan alabildikleri ders oranı</w:t>
            </w:r>
          </w:p>
        </w:tc>
        <w:tc>
          <w:tcPr>
            <w:tcW w:w="0" w:type="auto"/>
            <w:tcBorders>
              <w:top w:val="single" w:sz="8" w:space="0" w:color="000000"/>
              <w:left w:val="nil"/>
              <w:bottom w:val="single" w:sz="4" w:space="0" w:color="auto"/>
              <w:right w:val="single" w:sz="8" w:space="0" w:color="000000"/>
            </w:tcBorders>
            <w:shd w:val="clear" w:color="000000" w:fill="C8ECF7"/>
            <w:vAlign w:val="bottom"/>
            <w:hideMark/>
          </w:tcPr>
          <w:p w14:paraId="7008ACCB" w14:textId="77777777" w:rsidR="00532BE5" w:rsidRPr="00DD7D4D" w:rsidRDefault="00532BE5" w:rsidP="00F66FC9">
            <w:pPr>
              <w:rPr>
                <w:rFonts w:eastAsia="Times New Roman"/>
                <w:color w:val="000000" w:themeColor="text1"/>
              </w:rPr>
            </w:pPr>
            <w:r w:rsidRPr="00DD7D4D">
              <w:rPr>
                <w:rFonts w:eastAsia="Times New Roman"/>
                <w:color w:val="000000" w:themeColor="text1"/>
              </w:rPr>
              <w:t>Öğrencilerin kayıtlı oldukları program dışındaki diğer programlardan alabildikleri ders oranı</w:t>
            </w:r>
          </w:p>
        </w:tc>
        <w:tc>
          <w:tcPr>
            <w:tcW w:w="0" w:type="auto"/>
            <w:tcBorders>
              <w:top w:val="single" w:sz="8" w:space="0" w:color="000000"/>
              <w:left w:val="nil"/>
              <w:bottom w:val="single" w:sz="4" w:space="0" w:color="auto"/>
              <w:right w:val="single" w:sz="8" w:space="0" w:color="000000"/>
            </w:tcBorders>
            <w:shd w:val="clear" w:color="000000" w:fill="C8ECF7"/>
            <w:vAlign w:val="bottom"/>
            <w:hideMark/>
          </w:tcPr>
          <w:p w14:paraId="17D9D1B3" w14:textId="77777777" w:rsidR="00532BE5" w:rsidRPr="00DD7D4D" w:rsidRDefault="00532BE5" w:rsidP="00F66FC9">
            <w:pPr>
              <w:rPr>
                <w:rFonts w:eastAsia="Times New Roman"/>
                <w:color w:val="000000" w:themeColor="text1"/>
              </w:rPr>
            </w:pPr>
            <w:r w:rsidRPr="00DD7D4D">
              <w:rPr>
                <w:rFonts w:eastAsia="Times New Roman"/>
                <w:color w:val="000000" w:themeColor="text1"/>
              </w:rPr>
              <w:t>0</w:t>
            </w:r>
          </w:p>
        </w:tc>
        <w:tc>
          <w:tcPr>
            <w:tcW w:w="0" w:type="auto"/>
            <w:tcBorders>
              <w:top w:val="single" w:sz="8" w:space="0" w:color="000000"/>
              <w:left w:val="nil"/>
              <w:bottom w:val="single" w:sz="4" w:space="0" w:color="auto"/>
              <w:right w:val="single" w:sz="8" w:space="0" w:color="000000"/>
            </w:tcBorders>
            <w:shd w:val="clear" w:color="000000" w:fill="C8ECF7"/>
            <w:vAlign w:val="bottom"/>
            <w:hideMark/>
          </w:tcPr>
          <w:p w14:paraId="1A4E6D83" w14:textId="6A052674" w:rsidR="00532BE5" w:rsidRPr="00DD7D4D" w:rsidRDefault="00532BE5" w:rsidP="00F66FC9">
            <w:pPr>
              <w:rPr>
                <w:rFonts w:eastAsia="Times New Roman"/>
                <w:color w:val="000000" w:themeColor="text1"/>
              </w:rPr>
            </w:pPr>
            <w:r w:rsidRPr="00DD7D4D">
              <w:rPr>
                <w:rFonts w:eastAsia="Times New Roman"/>
                <w:color w:val="000000" w:themeColor="text1"/>
              </w:rPr>
              <w:t>2</w:t>
            </w:r>
          </w:p>
        </w:tc>
        <w:tc>
          <w:tcPr>
            <w:tcW w:w="0" w:type="auto"/>
            <w:tcBorders>
              <w:top w:val="single" w:sz="8" w:space="0" w:color="000000"/>
              <w:left w:val="nil"/>
              <w:bottom w:val="single" w:sz="4" w:space="0" w:color="auto"/>
              <w:right w:val="single" w:sz="8" w:space="0" w:color="000000"/>
            </w:tcBorders>
            <w:shd w:val="clear" w:color="000000" w:fill="C8ECF7"/>
            <w:vAlign w:val="bottom"/>
            <w:hideMark/>
          </w:tcPr>
          <w:p w14:paraId="4DCBF7E1" w14:textId="77777777" w:rsidR="00532BE5" w:rsidRPr="00DD7D4D" w:rsidRDefault="00532BE5" w:rsidP="00F66FC9">
            <w:pPr>
              <w:rPr>
                <w:rFonts w:eastAsia="Times New Roman"/>
                <w:color w:val="000000" w:themeColor="text1"/>
              </w:rPr>
            </w:pPr>
            <w:r w:rsidRPr="00DD7D4D">
              <w:rPr>
                <w:rFonts w:eastAsia="Times New Roman"/>
                <w:color w:val="000000" w:themeColor="text1"/>
              </w:rPr>
              <w:t>0</w:t>
            </w:r>
          </w:p>
        </w:tc>
        <w:tc>
          <w:tcPr>
            <w:tcW w:w="0" w:type="auto"/>
            <w:tcBorders>
              <w:top w:val="single" w:sz="8" w:space="0" w:color="000000"/>
              <w:left w:val="nil"/>
              <w:bottom w:val="single" w:sz="4" w:space="0" w:color="auto"/>
              <w:right w:val="single" w:sz="8" w:space="0" w:color="000000"/>
            </w:tcBorders>
            <w:shd w:val="clear" w:color="auto" w:fill="FF0000"/>
            <w:vAlign w:val="bottom"/>
            <w:hideMark/>
          </w:tcPr>
          <w:p w14:paraId="24F162E8" w14:textId="77777777" w:rsidR="00532BE5" w:rsidRPr="00DD7D4D" w:rsidRDefault="00532BE5" w:rsidP="00F66FC9">
            <w:pPr>
              <w:jc w:val="center"/>
              <w:rPr>
                <w:rFonts w:eastAsia="Times New Roman"/>
                <w:color w:val="000000" w:themeColor="text1"/>
              </w:rPr>
            </w:pPr>
            <w:r w:rsidRPr="00DD7D4D">
              <w:rPr>
                <w:rFonts w:eastAsia="Times New Roman"/>
                <w:color w:val="000000" w:themeColor="text1"/>
              </w:rPr>
              <w:t>0%</w:t>
            </w:r>
          </w:p>
        </w:tc>
        <w:tc>
          <w:tcPr>
            <w:tcW w:w="741" w:type="dxa"/>
            <w:vMerge w:val="restart"/>
            <w:tcBorders>
              <w:top w:val="single" w:sz="8" w:space="0" w:color="000000"/>
              <w:left w:val="nil"/>
              <w:bottom w:val="single" w:sz="4" w:space="0" w:color="auto"/>
              <w:right w:val="single" w:sz="8" w:space="0" w:color="000000"/>
            </w:tcBorders>
            <w:shd w:val="clear" w:color="auto" w:fill="00B050"/>
            <w:vAlign w:val="center"/>
            <w:hideMark/>
          </w:tcPr>
          <w:p w14:paraId="5B6C34E6" w14:textId="2877BB81" w:rsidR="00532BE5" w:rsidRPr="00DD7D4D" w:rsidRDefault="00A565B4" w:rsidP="00F66FC9">
            <w:pPr>
              <w:rPr>
                <w:rFonts w:eastAsia="Times New Roman"/>
                <w:color w:val="000000" w:themeColor="text1"/>
              </w:rPr>
            </w:pPr>
            <w:r>
              <w:rPr>
                <w:rFonts w:eastAsia="Times New Roman"/>
                <w:color w:val="000000" w:themeColor="text1"/>
              </w:rPr>
              <w:t>12</w:t>
            </w:r>
            <w:r w:rsidR="00783C42">
              <w:rPr>
                <w:rFonts w:eastAsia="Times New Roman"/>
                <w:color w:val="000000" w:themeColor="text1"/>
              </w:rPr>
              <w:t>2,05</w:t>
            </w:r>
            <w:r>
              <w:rPr>
                <w:rFonts w:eastAsia="Times New Roman"/>
                <w:color w:val="000000" w:themeColor="text1"/>
              </w:rPr>
              <w:t>%</w:t>
            </w:r>
          </w:p>
        </w:tc>
        <w:tc>
          <w:tcPr>
            <w:tcW w:w="532" w:type="dxa"/>
            <w:vMerge w:val="restart"/>
            <w:tcBorders>
              <w:top w:val="single" w:sz="8" w:space="0" w:color="000000"/>
              <w:left w:val="single" w:sz="8" w:space="0" w:color="000000"/>
              <w:bottom w:val="single" w:sz="4" w:space="0" w:color="auto"/>
              <w:right w:val="single" w:sz="12" w:space="0" w:color="000000"/>
            </w:tcBorders>
            <w:shd w:val="clear" w:color="auto" w:fill="FF0000"/>
            <w:vAlign w:val="center"/>
            <w:hideMark/>
          </w:tcPr>
          <w:p w14:paraId="6136347E" w14:textId="4C2D42A4" w:rsidR="00532BE5" w:rsidRPr="00DD7D4D" w:rsidRDefault="00783C42" w:rsidP="00F66FC9">
            <w:pPr>
              <w:rPr>
                <w:rFonts w:eastAsia="Times New Roman"/>
                <w:color w:val="000000" w:themeColor="text1"/>
              </w:rPr>
            </w:pPr>
            <w:r>
              <w:rPr>
                <w:rFonts w:eastAsia="Times New Roman"/>
                <w:color w:val="000000" w:themeColor="text1"/>
              </w:rPr>
              <w:t>69,97</w:t>
            </w:r>
          </w:p>
        </w:tc>
      </w:tr>
      <w:tr w:rsidR="00532BE5" w:rsidRPr="00DD7D4D" w14:paraId="4B24D017" w14:textId="77777777" w:rsidTr="00783C42">
        <w:trPr>
          <w:trHeight w:val="915"/>
        </w:trPr>
        <w:tc>
          <w:tcPr>
            <w:tcW w:w="0" w:type="auto"/>
            <w:tcBorders>
              <w:top w:val="single" w:sz="4" w:space="0" w:color="auto"/>
              <w:left w:val="single" w:sz="8" w:space="0" w:color="000000"/>
              <w:bottom w:val="single" w:sz="8" w:space="0" w:color="000000"/>
              <w:right w:val="single" w:sz="8" w:space="0" w:color="000000"/>
            </w:tcBorders>
            <w:shd w:val="clear" w:color="000000" w:fill="FFFFFF"/>
            <w:vAlign w:val="center"/>
            <w:hideMark/>
          </w:tcPr>
          <w:p w14:paraId="52DE137C" w14:textId="77777777" w:rsidR="00532BE5" w:rsidRPr="00DD7D4D" w:rsidRDefault="00532BE5" w:rsidP="00F66FC9">
            <w:pPr>
              <w:rPr>
                <w:rFonts w:eastAsia="Times New Roman"/>
                <w:color w:val="000000" w:themeColor="text1"/>
              </w:rPr>
            </w:pPr>
          </w:p>
        </w:tc>
        <w:tc>
          <w:tcPr>
            <w:tcW w:w="0" w:type="auto"/>
            <w:tcBorders>
              <w:top w:val="single" w:sz="4" w:space="0" w:color="auto"/>
              <w:left w:val="nil"/>
              <w:bottom w:val="single" w:sz="8" w:space="0" w:color="000000"/>
              <w:right w:val="single" w:sz="8" w:space="0" w:color="000000"/>
            </w:tcBorders>
            <w:shd w:val="clear" w:color="000000" w:fill="C8ECF7"/>
            <w:vAlign w:val="bottom"/>
            <w:hideMark/>
          </w:tcPr>
          <w:p w14:paraId="2C9E6C37" w14:textId="77777777" w:rsidR="00532BE5" w:rsidRPr="00DD7D4D" w:rsidRDefault="00532BE5" w:rsidP="00F66FC9">
            <w:pPr>
              <w:rPr>
                <w:rFonts w:eastAsia="Times New Roman"/>
                <w:color w:val="000000" w:themeColor="text1"/>
              </w:rPr>
            </w:pPr>
            <w:r w:rsidRPr="00DD7D4D">
              <w:rPr>
                <w:rFonts w:eastAsia="Times New Roman"/>
                <w:color w:val="000000" w:themeColor="text1"/>
              </w:rPr>
              <w:t xml:space="preserve">PG 3.1.2 Öğrencilerin kayıtlı oldukları programdaki seçmeli derslerin </w:t>
            </w:r>
            <w:r w:rsidRPr="00DD7D4D">
              <w:rPr>
                <w:rFonts w:eastAsia="Times New Roman"/>
                <w:color w:val="000000" w:themeColor="text1"/>
              </w:rPr>
              <w:lastRenderedPageBreak/>
              <w:t>alabilecekleri ders oranı</w:t>
            </w:r>
          </w:p>
        </w:tc>
        <w:tc>
          <w:tcPr>
            <w:tcW w:w="0" w:type="auto"/>
            <w:tcBorders>
              <w:top w:val="single" w:sz="4" w:space="0" w:color="auto"/>
              <w:left w:val="nil"/>
              <w:bottom w:val="single" w:sz="8" w:space="0" w:color="000000"/>
              <w:right w:val="single" w:sz="8" w:space="0" w:color="000000"/>
            </w:tcBorders>
            <w:shd w:val="clear" w:color="000000" w:fill="C8ECF7"/>
            <w:vAlign w:val="bottom"/>
            <w:hideMark/>
          </w:tcPr>
          <w:p w14:paraId="54AA5099" w14:textId="77777777" w:rsidR="00532BE5" w:rsidRPr="00DD7D4D" w:rsidRDefault="00532BE5" w:rsidP="00F66FC9">
            <w:pPr>
              <w:rPr>
                <w:rFonts w:eastAsia="Times New Roman"/>
                <w:color w:val="000000" w:themeColor="text1"/>
              </w:rPr>
            </w:pPr>
            <w:r w:rsidRPr="00DD7D4D">
              <w:rPr>
                <w:rFonts w:eastAsia="Times New Roman"/>
                <w:color w:val="000000" w:themeColor="text1"/>
              </w:rPr>
              <w:lastRenderedPageBreak/>
              <w:t xml:space="preserve">Öğrencilerin kayıtlı oldukları programdaki seçmeli derslerin </w:t>
            </w:r>
            <w:r w:rsidRPr="00DD7D4D">
              <w:rPr>
                <w:rFonts w:eastAsia="Times New Roman"/>
                <w:color w:val="000000" w:themeColor="text1"/>
              </w:rPr>
              <w:lastRenderedPageBreak/>
              <w:t>alabilecekleri ders oranı, %</w:t>
            </w:r>
          </w:p>
        </w:tc>
        <w:tc>
          <w:tcPr>
            <w:tcW w:w="0" w:type="auto"/>
            <w:tcBorders>
              <w:top w:val="single" w:sz="4" w:space="0" w:color="auto"/>
              <w:left w:val="nil"/>
              <w:bottom w:val="single" w:sz="8" w:space="0" w:color="000000"/>
              <w:right w:val="single" w:sz="8" w:space="0" w:color="000000"/>
            </w:tcBorders>
            <w:shd w:val="clear" w:color="000000" w:fill="C8ECF7"/>
            <w:vAlign w:val="bottom"/>
            <w:hideMark/>
          </w:tcPr>
          <w:p w14:paraId="24E2D686" w14:textId="77777777" w:rsidR="00532BE5" w:rsidRPr="00DD7D4D" w:rsidRDefault="00532BE5" w:rsidP="00F66FC9">
            <w:pPr>
              <w:rPr>
                <w:rFonts w:eastAsia="Times New Roman"/>
                <w:color w:val="000000" w:themeColor="text1"/>
              </w:rPr>
            </w:pPr>
            <w:r w:rsidRPr="00DD7D4D">
              <w:rPr>
                <w:rFonts w:eastAsia="Times New Roman"/>
                <w:color w:val="000000" w:themeColor="text1"/>
              </w:rPr>
              <w:lastRenderedPageBreak/>
              <w:t>0</w:t>
            </w:r>
          </w:p>
        </w:tc>
        <w:tc>
          <w:tcPr>
            <w:tcW w:w="0" w:type="auto"/>
            <w:tcBorders>
              <w:top w:val="single" w:sz="4" w:space="0" w:color="auto"/>
              <w:left w:val="nil"/>
              <w:bottom w:val="single" w:sz="8" w:space="0" w:color="000000"/>
              <w:right w:val="single" w:sz="8" w:space="0" w:color="000000"/>
            </w:tcBorders>
            <w:shd w:val="clear" w:color="000000" w:fill="C8ECF7"/>
            <w:vAlign w:val="bottom"/>
            <w:hideMark/>
          </w:tcPr>
          <w:p w14:paraId="2D4C9D76" w14:textId="77777777" w:rsidR="00532BE5" w:rsidRPr="00DD7D4D" w:rsidRDefault="00532BE5" w:rsidP="00F66FC9">
            <w:pPr>
              <w:rPr>
                <w:rFonts w:eastAsia="Times New Roman"/>
                <w:color w:val="000000" w:themeColor="text1"/>
              </w:rPr>
            </w:pPr>
            <w:r w:rsidRPr="00DD7D4D">
              <w:rPr>
                <w:rFonts w:eastAsia="Times New Roman"/>
                <w:color w:val="000000" w:themeColor="text1"/>
              </w:rPr>
              <w:t>10</w:t>
            </w:r>
          </w:p>
        </w:tc>
        <w:tc>
          <w:tcPr>
            <w:tcW w:w="0" w:type="auto"/>
            <w:tcBorders>
              <w:top w:val="single" w:sz="4" w:space="0" w:color="auto"/>
              <w:left w:val="nil"/>
              <w:bottom w:val="single" w:sz="8" w:space="0" w:color="000000"/>
              <w:right w:val="single" w:sz="8" w:space="0" w:color="000000"/>
            </w:tcBorders>
            <w:shd w:val="clear" w:color="000000" w:fill="C8ECF7"/>
            <w:vAlign w:val="bottom"/>
            <w:hideMark/>
          </w:tcPr>
          <w:p w14:paraId="6F4175FB" w14:textId="5E5034EC" w:rsidR="00532BE5" w:rsidRPr="00DD7D4D" w:rsidRDefault="00532BE5" w:rsidP="00F66FC9">
            <w:pPr>
              <w:rPr>
                <w:rFonts w:eastAsia="Times New Roman"/>
                <w:color w:val="000000" w:themeColor="text1"/>
              </w:rPr>
            </w:pPr>
            <w:r w:rsidRPr="00DD7D4D">
              <w:rPr>
                <w:rFonts w:eastAsia="Times New Roman"/>
                <w:color w:val="000000" w:themeColor="text1"/>
              </w:rPr>
              <w:t>1</w:t>
            </w:r>
            <w:r>
              <w:rPr>
                <w:rFonts w:eastAsia="Times New Roman"/>
                <w:color w:val="000000" w:themeColor="text1"/>
              </w:rPr>
              <w:t>2,76</w:t>
            </w:r>
          </w:p>
        </w:tc>
        <w:tc>
          <w:tcPr>
            <w:tcW w:w="0" w:type="auto"/>
            <w:tcBorders>
              <w:top w:val="single" w:sz="4" w:space="0" w:color="auto"/>
              <w:left w:val="nil"/>
              <w:bottom w:val="single" w:sz="8" w:space="0" w:color="000000"/>
              <w:right w:val="single" w:sz="8" w:space="0" w:color="000000"/>
            </w:tcBorders>
            <w:shd w:val="clear" w:color="auto" w:fill="00B050"/>
            <w:vAlign w:val="bottom"/>
            <w:hideMark/>
          </w:tcPr>
          <w:p w14:paraId="3D580E47" w14:textId="0C06E185" w:rsidR="00532BE5" w:rsidRPr="00DD7D4D" w:rsidRDefault="00532BE5" w:rsidP="00F66FC9">
            <w:pPr>
              <w:jc w:val="center"/>
              <w:rPr>
                <w:rFonts w:eastAsia="Times New Roman"/>
                <w:color w:val="000000" w:themeColor="text1"/>
              </w:rPr>
            </w:pPr>
            <w:r>
              <w:rPr>
                <w:rFonts w:eastAsia="Times New Roman"/>
                <w:color w:val="000000" w:themeColor="text1"/>
              </w:rPr>
              <w:t>127,6</w:t>
            </w:r>
            <w:r w:rsidRPr="00DD7D4D">
              <w:rPr>
                <w:rFonts w:eastAsia="Times New Roman"/>
                <w:color w:val="000000" w:themeColor="text1"/>
              </w:rPr>
              <w:t>%</w:t>
            </w:r>
          </w:p>
        </w:tc>
        <w:tc>
          <w:tcPr>
            <w:tcW w:w="741" w:type="dxa"/>
            <w:vMerge/>
            <w:tcBorders>
              <w:top w:val="single" w:sz="4" w:space="0" w:color="auto"/>
              <w:left w:val="nil"/>
              <w:right w:val="single" w:sz="8" w:space="0" w:color="000000"/>
            </w:tcBorders>
            <w:shd w:val="clear" w:color="auto" w:fill="00B050"/>
            <w:vAlign w:val="center"/>
            <w:hideMark/>
          </w:tcPr>
          <w:p w14:paraId="76288970" w14:textId="460B36B3" w:rsidR="00532BE5" w:rsidRPr="00DD7D4D" w:rsidRDefault="00532BE5" w:rsidP="00F66FC9">
            <w:pPr>
              <w:rPr>
                <w:rFonts w:eastAsia="Times New Roman"/>
                <w:color w:val="000000" w:themeColor="text1"/>
              </w:rPr>
            </w:pPr>
          </w:p>
        </w:tc>
        <w:tc>
          <w:tcPr>
            <w:tcW w:w="532" w:type="dxa"/>
            <w:vMerge/>
            <w:tcBorders>
              <w:top w:val="single" w:sz="4" w:space="0" w:color="auto"/>
              <w:left w:val="single" w:sz="8" w:space="0" w:color="000000"/>
              <w:bottom w:val="single" w:sz="4" w:space="0" w:color="auto"/>
              <w:right w:val="single" w:sz="12" w:space="0" w:color="000000"/>
            </w:tcBorders>
            <w:shd w:val="clear" w:color="auto" w:fill="FF0000"/>
            <w:vAlign w:val="center"/>
            <w:hideMark/>
          </w:tcPr>
          <w:p w14:paraId="0C2D911D" w14:textId="77777777" w:rsidR="00532BE5" w:rsidRPr="00DD7D4D" w:rsidRDefault="00532BE5" w:rsidP="00F66FC9">
            <w:pPr>
              <w:rPr>
                <w:rFonts w:eastAsia="Times New Roman"/>
                <w:color w:val="000000" w:themeColor="text1"/>
              </w:rPr>
            </w:pPr>
          </w:p>
        </w:tc>
      </w:tr>
      <w:tr w:rsidR="00532BE5" w:rsidRPr="00DD7D4D" w14:paraId="32E01BF6" w14:textId="77777777" w:rsidTr="00783C42">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5E4FD1EE" w14:textId="77777777" w:rsidR="00532BE5" w:rsidRPr="00DD7D4D" w:rsidRDefault="00532BE5" w:rsidP="00F66FC9">
            <w:pPr>
              <w:rPr>
                <w:rFonts w:eastAsia="Times New Roman"/>
                <w:color w:val="000000" w:themeColor="text1"/>
              </w:rPr>
            </w:pPr>
          </w:p>
        </w:tc>
        <w:tc>
          <w:tcPr>
            <w:tcW w:w="0" w:type="auto"/>
            <w:tcBorders>
              <w:top w:val="nil"/>
              <w:left w:val="nil"/>
              <w:bottom w:val="single" w:sz="8" w:space="0" w:color="000000"/>
              <w:right w:val="single" w:sz="8" w:space="0" w:color="000000"/>
            </w:tcBorders>
            <w:shd w:val="clear" w:color="000000" w:fill="C8ECF7"/>
            <w:vAlign w:val="bottom"/>
            <w:hideMark/>
          </w:tcPr>
          <w:p w14:paraId="37356D8E" w14:textId="77777777" w:rsidR="00532BE5" w:rsidRPr="00DD7D4D" w:rsidRDefault="00532BE5" w:rsidP="00F66FC9">
            <w:pPr>
              <w:rPr>
                <w:rFonts w:eastAsia="Times New Roman"/>
                <w:color w:val="000000" w:themeColor="text1"/>
              </w:rPr>
            </w:pPr>
            <w:r w:rsidRPr="00DD7D4D">
              <w:rPr>
                <w:rFonts w:eastAsia="Times New Roman"/>
                <w:color w:val="000000" w:themeColor="text1"/>
              </w:rPr>
              <w:t>PG 3.1.3 Öğrencilerin aldıkları yenilik, inovasyon, girişim ve teknoloji odaklı ders sayısı</w:t>
            </w:r>
          </w:p>
        </w:tc>
        <w:tc>
          <w:tcPr>
            <w:tcW w:w="0" w:type="auto"/>
            <w:tcBorders>
              <w:top w:val="nil"/>
              <w:left w:val="nil"/>
              <w:bottom w:val="single" w:sz="8" w:space="0" w:color="000000"/>
              <w:right w:val="single" w:sz="8" w:space="0" w:color="000000"/>
            </w:tcBorders>
            <w:shd w:val="clear" w:color="000000" w:fill="C8ECF7"/>
            <w:vAlign w:val="bottom"/>
            <w:hideMark/>
          </w:tcPr>
          <w:p w14:paraId="17B8AF1D" w14:textId="77777777" w:rsidR="00532BE5" w:rsidRPr="00DD7D4D" w:rsidRDefault="00532BE5" w:rsidP="00F66FC9">
            <w:pPr>
              <w:rPr>
                <w:rFonts w:eastAsia="Times New Roman"/>
                <w:color w:val="000000" w:themeColor="text1"/>
              </w:rPr>
            </w:pPr>
            <w:r w:rsidRPr="00DD7D4D">
              <w:rPr>
                <w:rFonts w:eastAsia="Times New Roman"/>
                <w:color w:val="000000" w:themeColor="text1"/>
              </w:rPr>
              <w:t>Öğrencilerin aldıkları yenilik, inovasyon, girişim ve teknoloji odaklı ders sayısı</w:t>
            </w:r>
          </w:p>
        </w:tc>
        <w:tc>
          <w:tcPr>
            <w:tcW w:w="0" w:type="auto"/>
            <w:tcBorders>
              <w:top w:val="nil"/>
              <w:left w:val="nil"/>
              <w:bottom w:val="single" w:sz="8" w:space="0" w:color="000000"/>
              <w:right w:val="single" w:sz="8" w:space="0" w:color="000000"/>
            </w:tcBorders>
            <w:shd w:val="clear" w:color="000000" w:fill="C8ECF7"/>
            <w:vAlign w:val="bottom"/>
            <w:hideMark/>
          </w:tcPr>
          <w:p w14:paraId="2322ACCD" w14:textId="77777777" w:rsidR="00532BE5" w:rsidRPr="00DD7D4D" w:rsidRDefault="00532BE5" w:rsidP="00F66FC9">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044BEFF8" w14:textId="5AAEE9D3" w:rsidR="00532BE5" w:rsidRPr="00DD7D4D" w:rsidRDefault="00532BE5" w:rsidP="00F66FC9">
            <w:pPr>
              <w:rPr>
                <w:rFonts w:eastAsia="Times New Roman"/>
                <w:color w:val="000000" w:themeColor="text1"/>
              </w:rPr>
            </w:pPr>
            <w:r w:rsidRPr="00DD7D4D">
              <w:rPr>
                <w:rFonts w:eastAsia="Times New Roman"/>
                <w:color w:val="000000" w:themeColor="text1"/>
              </w:rPr>
              <w:t>2</w:t>
            </w:r>
          </w:p>
        </w:tc>
        <w:tc>
          <w:tcPr>
            <w:tcW w:w="0" w:type="auto"/>
            <w:tcBorders>
              <w:top w:val="nil"/>
              <w:left w:val="nil"/>
              <w:bottom w:val="single" w:sz="8" w:space="0" w:color="000000"/>
              <w:right w:val="single" w:sz="8" w:space="0" w:color="000000"/>
            </w:tcBorders>
            <w:shd w:val="clear" w:color="000000" w:fill="C8ECF7"/>
            <w:vAlign w:val="bottom"/>
            <w:hideMark/>
          </w:tcPr>
          <w:p w14:paraId="7041B91C" w14:textId="5F842CD2" w:rsidR="00532BE5" w:rsidRPr="00DD7D4D" w:rsidRDefault="00532BE5" w:rsidP="00F66FC9">
            <w:pPr>
              <w:rPr>
                <w:rFonts w:eastAsia="Times New Roman"/>
                <w:color w:val="000000" w:themeColor="text1"/>
              </w:rPr>
            </w:pPr>
            <w:r>
              <w:rPr>
                <w:rFonts w:eastAsia="Times New Roman"/>
                <w:color w:val="000000" w:themeColor="text1"/>
              </w:rPr>
              <w:t>5</w:t>
            </w:r>
          </w:p>
        </w:tc>
        <w:tc>
          <w:tcPr>
            <w:tcW w:w="0" w:type="auto"/>
            <w:tcBorders>
              <w:top w:val="nil"/>
              <w:left w:val="nil"/>
              <w:bottom w:val="single" w:sz="8" w:space="0" w:color="000000"/>
              <w:right w:val="single" w:sz="8" w:space="0" w:color="000000"/>
            </w:tcBorders>
            <w:shd w:val="clear" w:color="auto" w:fill="00B050"/>
            <w:vAlign w:val="bottom"/>
            <w:hideMark/>
          </w:tcPr>
          <w:p w14:paraId="246753F8" w14:textId="12A7CC47" w:rsidR="00532BE5" w:rsidRPr="00DD7D4D" w:rsidRDefault="00532BE5" w:rsidP="00F66FC9">
            <w:pPr>
              <w:jc w:val="center"/>
              <w:rPr>
                <w:rFonts w:eastAsia="Times New Roman"/>
                <w:color w:val="000000" w:themeColor="text1"/>
              </w:rPr>
            </w:pPr>
            <w:r>
              <w:rPr>
                <w:rFonts w:eastAsia="Times New Roman"/>
                <w:color w:val="000000" w:themeColor="text1"/>
              </w:rPr>
              <w:t>250</w:t>
            </w:r>
            <w:r w:rsidRPr="00DD7D4D">
              <w:rPr>
                <w:rFonts w:eastAsia="Times New Roman"/>
                <w:color w:val="000000" w:themeColor="text1"/>
              </w:rPr>
              <w:t>%</w:t>
            </w:r>
          </w:p>
        </w:tc>
        <w:tc>
          <w:tcPr>
            <w:tcW w:w="741" w:type="dxa"/>
            <w:vMerge/>
            <w:tcBorders>
              <w:left w:val="nil"/>
              <w:right w:val="single" w:sz="8" w:space="0" w:color="000000"/>
            </w:tcBorders>
            <w:shd w:val="clear" w:color="auto" w:fill="00B050"/>
            <w:vAlign w:val="center"/>
            <w:hideMark/>
          </w:tcPr>
          <w:p w14:paraId="2B0D210B" w14:textId="77777777" w:rsidR="00532BE5" w:rsidRPr="00DD7D4D" w:rsidRDefault="00532BE5" w:rsidP="00F66FC9">
            <w:pPr>
              <w:rPr>
                <w:rFonts w:eastAsia="Times New Roman"/>
                <w:color w:val="000000" w:themeColor="text1"/>
              </w:rPr>
            </w:pPr>
          </w:p>
        </w:tc>
        <w:tc>
          <w:tcPr>
            <w:tcW w:w="532" w:type="dxa"/>
            <w:vMerge/>
            <w:tcBorders>
              <w:top w:val="single" w:sz="8" w:space="0" w:color="000000"/>
              <w:left w:val="single" w:sz="8" w:space="0" w:color="000000"/>
              <w:bottom w:val="single" w:sz="4" w:space="0" w:color="auto"/>
              <w:right w:val="single" w:sz="12" w:space="0" w:color="000000"/>
            </w:tcBorders>
            <w:shd w:val="clear" w:color="auto" w:fill="FF0000"/>
            <w:vAlign w:val="center"/>
            <w:hideMark/>
          </w:tcPr>
          <w:p w14:paraId="31B97591" w14:textId="77777777" w:rsidR="00532BE5" w:rsidRPr="00DD7D4D" w:rsidRDefault="00532BE5" w:rsidP="00F66FC9">
            <w:pPr>
              <w:rPr>
                <w:rFonts w:eastAsia="Times New Roman"/>
                <w:color w:val="000000" w:themeColor="text1"/>
              </w:rPr>
            </w:pPr>
          </w:p>
        </w:tc>
      </w:tr>
      <w:tr w:rsidR="00532BE5" w:rsidRPr="00DD7D4D" w14:paraId="7344FD4D" w14:textId="77777777" w:rsidTr="00783C42">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5A9D6F80" w14:textId="77777777" w:rsidR="00532BE5" w:rsidRPr="00DD7D4D" w:rsidRDefault="00532BE5" w:rsidP="00F66FC9">
            <w:pPr>
              <w:rPr>
                <w:rFonts w:eastAsia="Times New Roman"/>
                <w:color w:val="000000" w:themeColor="text1"/>
              </w:rPr>
            </w:pPr>
          </w:p>
        </w:tc>
        <w:tc>
          <w:tcPr>
            <w:tcW w:w="0" w:type="auto"/>
            <w:tcBorders>
              <w:top w:val="nil"/>
              <w:left w:val="nil"/>
              <w:bottom w:val="single" w:sz="8" w:space="0" w:color="000000"/>
              <w:right w:val="single" w:sz="8" w:space="0" w:color="000000"/>
            </w:tcBorders>
            <w:shd w:val="clear" w:color="000000" w:fill="C8ECF7"/>
            <w:vAlign w:val="bottom"/>
            <w:hideMark/>
          </w:tcPr>
          <w:p w14:paraId="64CB781C" w14:textId="77777777" w:rsidR="00532BE5" w:rsidRPr="00DD7D4D" w:rsidRDefault="00532BE5" w:rsidP="00F66FC9">
            <w:pPr>
              <w:rPr>
                <w:rFonts w:eastAsia="Times New Roman"/>
                <w:color w:val="000000" w:themeColor="text1"/>
              </w:rPr>
            </w:pPr>
            <w:r w:rsidRPr="00DD7D4D">
              <w:rPr>
                <w:rFonts w:eastAsia="Times New Roman"/>
                <w:color w:val="000000" w:themeColor="text1"/>
              </w:rPr>
              <w:t>PG 3.1.4 Öğrencilerin uzaktan eğitimle aldıkları ders sayısı /toplam ders sayısı</w:t>
            </w:r>
          </w:p>
        </w:tc>
        <w:tc>
          <w:tcPr>
            <w:tcW w:w="0" w:type="auto"/>
            <w:tcBorders>
              <w:top w:val="nil"/>
              <w:left w:val="nil"/>
              <w:bottom w:val="single" w:sz="8" w:space="0" w:color="000000"/>
              <w:right w:val="single" w:sz="8" w:space="0" w:color="000000"/>
            </w:tcBorders>
            <w:shd w:val="clear" w:color="000000" w:fill="C8ECF7"/>
            <w:vAlign w:val="bottom"/>
            <w:hideMark/>
          </w:tcPr>
          <w:p w14:paraId="6CCBB89D" w14:textId="77777777" w:rsidR="00532BE5" w:rsidRPr="00DD7D4D" w:rsidRDefault="00532BE5" w:rsidP="00F66FC9">
            <w:pPr>
              <w:rPr>
                <w:rFonts w:eastAsia="Times New Roman"/>
                <w:color w:val="000000" w:themeColor="text1"/>
              </w:rPr>
            </w:pPr>
            <w:r w:rsidRPr="00DD7D4D">
              <w:rPr>
                <w:rFonts w:eastAsia="Times New Roman"/>
                <w:color w:val="000000" w:themeColor="text1"/>
              </w:rPr>
              <w:t>Öğrencilerin uzaktan eğitimle aldıkları ders sayısı /toplam ders sayısı</w:t>
            </w:r>
          </w:p>
        </w:tc>
        <w:tc>
          <w:tcPr>
            <w:tcW w:w="0" w:type="auto"/>
            <w:tcBorders>
              <w:top w:val="nil"/>
              <w:left w:val="nil"/>
              <w:bottom w:val="single" w:sz="8" w:space="0" w:color="000000"/>
              <w:right w:val="single" w:sz="8" w:space="0" w:color="000000"/>
            </w:tcBorders>
            <w:shd w:val="clear" w:color="000000" w:fill="C8ECF7"/>
            <w:vAlign w:val="bottom"/>
            <w:hideMark/>
          </w:tcPr>
          <w:p w14:paraId="5E765532" w14:textId="77777777" w:rsidR="00532BE5" w:rsidRPr="00DD7D4D" w:rsidRDefault="00532BE5" w:rsidP="00F66FC9">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7CAF4A3C" w14:textId="77777777" w:rsidR="00532BE5" w:rsidRPr="00DD7D4D" w:rsidRDefault="00532BE5" w:rsidP="00F66FC9">
            <w:pPr>
              <w:rPr>
                <w:rFonts w:eastAsia="Times New Roman"/>
                <w:color w:val="000000" w:themeColor="text1"/>
              </w:rPr>
            </w:pPr>
            <w:r w:rsidRPr="00DD7D4D">
              <w:rPr>
                <w:rFonts w:eastAsia="Times New Roman"/>
                <w:color w:val="000000" w:themeColor="text1"/>
              </w:rPr>
              <w:t>25</w:t>
            </w:r>
          </w:p>
        </w:tc>
        <w:tc>
          <w:tcPr>
            <w:tcW w:w="0" w:type="auto"/>
            <w:tcBorders>
              <w:top w:val="nil"/>
              <w:left w:val="nil"/>
              <w:bottom w:val="single" w:sz="8" w:space="0" w:color="000000"/>
              <w:right w:val="single" w:sz="8" w:space="0" w:color="000000"/>
            </w:tcBorders>
            <w:shd w:val="clear" w:color="000000" w:fill="C8ECF7"/>
            <w:vAlign w:val="bottom"/>
            <w:hideMark/>
          </w:tcPr>
          <w:p w14:paraId="6BBFCF4A" w14:textId="5EE1C94B" w:rsidR="00532BE5" w:rsidRPr="00DD7D4D" w:rsidRDefault="00532BE5" w:rsidP="00F66FC9">
            <w:pPr>
              <w:rPr>
                <w:rFonts w:eastAsia="Times New Roman"/>
                <w:color w:val="000000" w:themeColor="text1"/>
              </w:rPr>
            </w:pPr>
            <w:r>
              <w:rPr>
                <w:rFonts w:eastAsia="Times New Roman"/>
                <w:color w:val="000000" w:themeColor="text1"/>
              </w:rPr>
              <w:t>27,65</w:t>
            </w:r>
          </w:p>
        </w:tc>
        <w:tc>
          <w:tcPr>
            <w:tcW w:w="0" w:type="auto"/>
            <w:tcBorders>
              <w:top w:val="nil"/>
              <w:left w:val="nil"/>
              <w:bottom w:val="single" w:sz="8" w:space="0" w:color="000000"/>
              <w:right w:val="single" w:sz="8" w:space="0" w:color="000000"/>
            </w:tcBorders>
            <w:shd w:val="clear" w:color="auto" w:fill="00B050"/>
            <w:vAlign w:val="bottom"/>
            <w:hideMark/>
          </w:tcPr>
          <w:p w14:paraId="38802E83" w14:textId="2BC1515E" w:rsidR="00532BE5" w:rsidRPr="00DD7D4D" w:rsidRDefault="00532BE5" w:rsidP="00F66FC9">
            <w:pPr>
              <w:jc w:val="center"/>
              <w:rPr>
                <w:rFonts w:eastAsia="Times New Roman"/>
                <w:color w:val="000000" w:themeColor="text1"/>
              </w:rPr>
            </w:pPr>
            <w:r w:rsidRPr="00DD7D4D">
              <w:rPr>
                <w:rFonts w:eastAsia="Times New Roman"/>
                <w:color w:val="000000" w:themeColor="text1"/>
              </w:rPr>
              <w:t>11</w:t>
            </w:r>
            <w:r>
              <w:rPr>
                <w:rFonts w:eastAsia="Times New Roman"/>
                <w:color w:val="000000" w:themeColor="text1"/>
              </w:rPr>
              <w:t>0,6</w:t>
            </w:r>
            <w:r w:rsidRPr="00DD7D4D">
              <w:rPr>
                <w:rFonts w:eastAsia="Times New Roman"/>
                <w:color w:val="000000" w:themeColor="text1"/>
              </w:rPr>
              <w:t>%</w:t>
            </w:r>
          </w:p>
        </w:tc>
        <w:tc>
          <w:tcPr>
            <w:tcW w:w="741" w:type="dxa"/>
            <w:vMerge/>
            <w:tcBorders>
              <w:left w:val="nil"/>
              <w:bottom w:val="single" w:sz="8" w:space="0" w:color="000000"/>
              <w:right w:val="single" w:sz="8" w:space="0" w:color="000000"/>
            </w:tcBorders>
            <w:shd w:val="clear" w:color="auto" w:fill="00B050"/>
            <w:vAlign w:val="center"/>
            <w:hideMark/>
          </w:tcPr>
          <w:p w14:paraId="28852F55" w14:textId="77777777" w:rsidR="00532BE5" w:rsidRPr="00DD7D4D" w:rsidRDefault="00532BE5" w:rsidP="00F66FC9">
            <w:pPr>
              <w:rPr>
                <w:rFonts w:eastAsia="Times New Roman"/>
                <w:color w:val="000000" w:themeColor="text1"/>
              </w:rPr>
            </w:pPr>
          </w:p>
        </w:tc>
        <w:tc>
          <w:tcPr>
            <w:tcW w:w="532" w:type="dxa"/>
            <w:vMerge/>
            <w:tcBorders>
              <w:top w:val="single" w:sz="8" w:space="0" w:color="000000"/>
              <w:left w:val="single" w:sz="8" w:space="0" w:color="000000"/>
              <w:bottom w:val="single" w:sz="4" w:space="0" w:color="auto"/>
              <w:right w:val="single" w:sz="12" w:space="0" w:color="000000"/>
            </w:tcBorders>
            <w:shd w:val="clear" w:color="auto" w:fill="FF0000"/>
            <w:vAlign w:val="center"/>
            <w:hideMark/>
          </w:tcPr>
          <w:p w14:paraId="18759E42" w14:textId="77777777" w:rsidR="00532BE5" w:rsidRPr="00DD7D4D" w:rsidRDefault="00532BE5" w:rsidP="00F66FC9">
            <w:pPr>
              <w:rPr>
                <w:rFonts w:eastAsia="Times New Roman"/>
                <w:color w:val="000000" w:themeColor="text1"/>
              </w:rPr>
            </w:pPr>
          </w:p>
        </w:tc>
      </w:tr>
      <w:tr w:rsidR="00DD7D4D" w:rsidRPr="00DD7D4D" w14:paraId="2A0A9F65" w14:textId="77777777" w:rsidTr="00783C42">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6FF57DC0" w14:textId="77777777" w:rsidR="007A435D" w:rsidRPr="00DD7D4D" w:rsidRDefault="007A435D" w:rsidP="00F66FC9">
            <w:pPr>
              <w:rPr>
                <w:rFonts w:eastAsia="Times New Roman"/>
                <w:color w:val="000000" w:themeColor="text1"/>
              </w:rPr>
            </w:pPr>
            <w:r w:rsidRPr="00DD7D4D">
              <w:rPr>
                <w:rFonts w:eastAsia="Times New Roman"/>
                <w:color w:val="000000" w:themeColor="text1"/>
              </w:rPr>
              <w:t>Hedef 3.4(Her eğitim-öğretim düzeyinde program müfredatlarının Bologna Kriterlerine uygun hale getirmek)</w:t>
            </w:r>
          </w:p>
        </w:tc>
        <w:tc>
          <w:tcPr>
            <w:tcW w:w="0" w:type="auto"/>
            <w:tcBorders>
              <w:top w:val="nil"/>
              <w:left w:val="nil"/>
              <w:bottom w:val="single" w:sz="8" w:space="0" w:color="000000"/>
              <w:right w:val="single" w:sz="8" w:space="0" w:color="000000"/>
            </w:tcBorders>
            <w:shd w:val="clear" w:color="000000" w:fill="C8ECF7"/>
            <w:vAlign w:val="bottom"/>
            <w:hideMark/>
          </w:tcPr>
          <w:p w14:paraId="37E6146E" w14:textId="77777777" w:rsidR="007A435D" w:rsidRPr="00DD7D4D" w:rsidRDefault="007A435D" w:rsidP="00F66FC9">
            <w:pPr>
              <w:rPr>
                <w:rFonts w:eastAsia="Times New Roman"/>
                <w:color w:val="000000" w:themeColor="text1"/>
              </w:rPr>
            </w:pPr>
            <w:r w:rsidRPr="00DD7D4D">
              <w:rPr>
                <w:rFonts w:eastAsia="Times New Roman"/>
                <w:color w:val="000000" w:themeColor="text1"/>
              </w:rPr>
              <w:t>PG 3.4.1 Üniversitenin Web Sayfasından İzlenebilen, Program Bilgi Paketi Tamamlanmış her eğitim seviyesindeki Programı Sayısının Toplam Program Sayısına Oranı</w:t>
            </w:r>
          </w:p>
        </w:tc>
        <w:tc>
          <w:tcPr>
            <w:tcW w:w="0" w:type="auto"/>
            <w:tcBorders>
              <w:top w:val="nil"/>
              <w:left w:val="nil"/>
              <w:bottom w:val="single" w:sz="8" w:space="0" w:color="000000"/>
              <w:right w:val="single" w:sz="8" w:space="0" w:color="000000"/>
            </w:tcBorders>
            <w:shd w:val="clear" w:color="000000" w:fill="C8ECF7"/>
            <w:vAlign w:val="bottom"/>
            <w:hideMark/>
          </w:tcPr>
          <w:p w14:paraId="10AA862C" w14:textId="77777777" w:rsidR="007A435D" w:rsidRPr="00DD7D4D" w:rsidRDefault="007A435D" w:rsidP="00F66FC9">
            <w:pPr>
              <w:rPr>
                <w:rFonts w:eastAsia="Times New Roman"/>
                <w:color w:val="000000" w:themeColor="text1"/>
              </w:rPr>
            </w:pPr>
            <w:r w:rsidRPr="00DD7D4D">
              <w:rPr>
                <w:rFonts w:eastAsia="Times New Roman"/>
                <w:color w:val="000000" w:themeColor="text1"/>
              </w:rPr>
              <w:t>Üniversitenin Web Sayfasından İzlenebilen, Program Bilgi Paketi Tamamlanmış her eğitim seviyesindeki Programı Sayısının Toplam Program Sayısına Oranı</w:t>
            </w:r>
          </w:p>
        </w:tc>
        <w:tc>
          <w:tcPr>
            <w:tcW w:w="0" w:type="auto"/>
            <w:tcBorders>
              <w:top w:val="nil"/>
              <w:left w:val="nil"/>
              <w:bottom w:val="single" w:sz="8" w:space="0" w:color="000000"/>
              <w:right w:val="single" w:sz="8" w:space="0" w:color="000000"/>
            </w:tcBorders>
            <w:shd w:val="clear" w:color="000000" w:fill="C8ECF7"/>
            <w:vAlign w:val="bottom"/>
            <w:hideMark/>
          </w:tcPr>
          <w:p w14:paraId="78EA0106" w14:textId="77777777" w:rsidR="007A435D" w:rsidRPr="00DD7D4D" w:rsidRDefault="007A435D" w:rsidP="00F66FC9">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4436487A" w14:textId="77777777" w:rsidR="007A435D" w:rsidRPr="00DD7D4D" w:rsidRDefault="007A435D" w:rsidP="00F66FC9">
            <w:pPr>
              <w:rPr>
                <w:rFonts w:eastAsia="Times New Roman"/>
                <w:color w:val="000000" w:themeColor="text1"/>
              </w:rPr>
            </w:pPr>
            <w:r w:rsidRPr="00DD7D4D">
              <w:rPr>
                <w:rFonts w:eastAsia="Times New Roman"/>
                <w:color w:val="000000" w:themeColor="text1"/>
              </w:rPr>
              <w:t>1</w:t>
            </w:r>
          </w:p>
        </w:tc>
        <w:tc>
          <w:tcPr>
            <w:tcW w:w="0" w:type="auto"/>
            <w:tcBorders>
              <w:top w:val="nil"/>
              <w:left w:val="nil"/>
              <w:bottom w:val="single" w:sz="8" w:space="0" w:color="000000"/>
              <w:right w:val="single" w:sz="8" w:space="0" w:color="000000"/>
            </w:tcBorders>
            <w:shd w:val="clear" w:color="000000" w:fill="C8ECF7"/>
            <w:vAlign w:val="bottom"/>
            <w:hideMark/>
          </w:tcPr>
          <w:p w14:paraId="71874F8D" w14:textId="77777777" w:rsidR="007A435D" w:rsidRPr="00DD7D4D" w:rsidRDefault="007A435D" w:rsidP="00F66FC9">
            <w:pPr>
              <w:rPr>
                <w:rFonts w:eastAsia="Times New Roman"/>
                <w:color w:val="000000" w:themeColor="text1"/>
              </w:rPr>
            </w:pPr>
            <w:r w:rsidRPr="00DD7D4D">
              <w:rPr>
                <w:rFonts w:eastAsia="Times New Roman"/>
                <w:color w:val="000000" w:themeColor="text1"/>
              </w:rPr>
              <w:t>1</w:t>
            </w:r>
          </w:p>
        </w:tc>
        <w:tc>
          <w:tcPr>
            <w:tcW w:w="0" w:type="auto"/>
            <w:tcBorders>
              <w:top w:val="nil"/>
              <w:left w:val="nil"/>
              <w:bottom w:val="single" w:sz="8" w:space="0" w:color="000000"/>
              <w:right w:val="single" w:sz="8" w:space="0" w:color="000000"/>
            </w:tcBorders>
            <w:shd w:val="clear" w:color="auto" w:fill="00B050"/>
            <w:vAlign w:val="bottom"/>
            <w:hideMark/>
          </w:tcPr>
          <w:p w14:paraId="6F03CF41" w14:textId="77777777" w:rsidR="007A435D" w:rsidRPr="00DD7D4D" w:rsidRDefault="007A435D" w:rsidP="00A565B4">
            <w:pPr>
              <w:rPr>
                <w:rFonts w:eastAsia="Times New Roman"/>
                <w:color w:val="000000" w:themeColor="text1"/>
              </w:rPr>
            </w:pPr>
            <w:r w:rsidRPr="00DD7D4D">
              <w:rPr>
                <w:rFonts w:eastAsia="Times New Roman"/>
                <w:color w:val="000000" w:themeColor="text1"/>
              </w:rPr>
              <w:t>100%</w:t>
            </w:r>
          </w:p>
        </w:tc>
        <w:tc>
          <w:tcPr>
            <w:tcW w:w="741" w:type="dxa"/>
            <w:tcBorders>
              <w:top w:val="nil"/>
              <w:left w:val="nil"/>
              <w:bottom w:val="single" w:sz="8" w:space="0" w:color="000000"/>
              <w:right w:val="single" w:sz="8" w:space="0" w:color="000000"/>
            </w:tcBorders>
            <w:shd w:val="clear" w:color="auto" w:fill="00B050"/>
            <w:vAlign w:val="center"/>
            <w:hideMark/>
          </w:tcPr>
          <w:p w14:paraId="0032D459" w14:textId="03C88152" w:rsidR="007A435D" w:rsidRPr="00DD7D4D" w:rsidRDefault="007A435D" w:rsidP="00F66FC9">
            <w:pPr>
              <w:rPr>
                <w:rFonts w:eastAsia="Times New Roman"/>
                <w:color w:val="000000" w:themeColor="text1"/>
              </w:rPr>
            </w:pPr>
            <w:r w:rsidRPr="00DD7D4D">
              <w:rPr>
                <w:rFonts w:eastAsia="Times New Roman"/>
                <w:color w:val="000000" w:themeColor="text1"/>
              </w:rPr>
              <w:t>100</w:t>
            </w:r>
            <w:r w:rsidR="00A565B4">
              <w:rPr>
                <w:rFonts w:eastAsia="Times New Roman"/>
                <w:color w:val="000000" w:themeColor="text1"/>
              </w:rPr>
              <w:t>%</w:t>
            </w:r>
          </w:p>
        </w:tc>
        <w:tc>
          <w:tcPr>
            <w:tcW w:w="532" w:type="dxa"/>
            <w:vMerge/>
            <w:tcBorders>
              <w:top w:val="single" w:sz="8" w:space="0" w:color="000000"/>
              <w:left w:val="single" w:sz="8" w:space="0" w:color="000000"/>
              <w:bottom w:val="single" w:sz="4" w:space="0" w:color="auto"/>
              <w:right w:val="single" w:sz="12" w:space="0" w:color="000000"/>
            </w:tcBorders>
            <w:shd w:val="clear" w:color="auto" w:fill="FF0000"/>
            <w:vAlign w:val="center"/>
            <w:hideMark/>
          </w:tcPr>
          <w:p w14:paraId="390904D1" w14:textId="77777777" w:rsidR="007A435D" w:rsidRPr="00DD7D4D" w:rsidRDefault="007A435D" w:rsidP="00F66FC9">
            <w:pPr>
              <w:rPr>
                <w:rFonts w:eastAsia="Times New Roman"/>
                <w:color w:val="000000" w:themeColor="text1"/>
              </w:rPr>
            </w:pPr>
          </w:p>
        </w:tc>
      </w:tr>
      <w:tr w:rsidR="00DD7D4D" w:rsidRPr="00DD7D4D" w14:paraId="7DC0D72F" w14:textId="77777777" w:rsidTr="00783C42">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7491A2E8" w14:textId="77777777" w:rsidR="007A435D" w:rsidRPr="00DD7D4D" w:rsidRDefault="007A435D" w:rsidP="00F66FC9">
            <w:pPr>
              <w:rPr>
                <w:rFonts w:eastAsia="Times New Roman"/>
                <w:color w:val="000000" w:themeColor="text1"/>
              </w:rPr>
            </w:pPr>
            <w:r w:rsidRPr="00DD7D4D">
              <w:rPr>
                <w:rFonts w:eastAsia="Times New Roman"/>
                <w:color w:val="000000" w:themeColor="text1"/>
              </w:rPr>
              <w:t>Hedef 3.5(Çift dal ve Yandal yapan öğrenci sayısını artırmak)</w:t>
            </w:r>
          </w:p>
        </w:tc>
        <w:tc>
          <w:tcPr>
            <w:tcW w:w="0" w:type="auto"/>
            <w:tcBorders>
              <w:top w:val="nil"/>
              <w:left w:val="nil"/>
              <w:bottom w:val="single" w:sz="8" w:space="0" w:color="000000"/>
              <w:right w:val="single" w:sz="8" w:space="0" w:color="000000"/>
            </w:tcBorders>
            <w:shd w:val="clear" w:color="000000" w:fill="C8ECF7"/>
            <w:vAlign w:val="bottom"/>
            <w:hideMark/>
          </w:tcPr>
          <w:p w14:paraId="1223877C" w14:textId="77777777" w:rsidR="007A435D" w:rsidRPr="00DD7D4D" w:rsidRDefault="007A435D" w:rsidP="00F66FC9">
            <w:pPr>
              <w:rPr>
                <w:rFonts w:eastAsia="Times New Roman"/>
                <w:color w:val="000000" w:themeColor="text1"/>
              </w:rPr>
            </w:pPr>
            <w:r w:rsidRPr="00DD7D4D">
              <w:rPr>
                <w:rFonts w:eastAsia="Times New Roman"/>
                <w:color w:val="000000" w:themeColor="text1"/>
              </w:rPr>
              <w:t>PG 3.5.1 Çift ana dal yapan lisans/ön lisans öğrenci sayısı</w:t>
            </w:r>
          </w:p>
        </w:tc>
        <w:tc>
          <w:tcPr>
            <w:tcW w:w="0" w:type="auto"/>
            <w:tcBorders>
              <w:top w:val="nil"/>
              <w:left w:val="nil"/>
              <w:bottom w:val="single" w:sz="8" w:space="0" w:color="000000"/>
              <w:right w:val="single" w:sz="8" w:space="0" w:color="000000"/>
            </w:tcBorders>
            <w:shd w:val="clear" w:color="000000" w:fill="C8ECF7"/>
            <w:vAlign w:val="bottom"/>
            <w:hideMark/>
          </w:tcPr>
          <w:p w14:paraId="7811546B" w14:textId="77777777" w:rsidR="007A435D" w:rsidRPr="00DD7D4D" w:rsidRDefault="007A435D" w:rsidP="00F66FC9">
            <w:pPr>
              <w:rPr>
                <w:rFonts w:eastAsia="Times New Roman"/>
                <w:color w:val="000000" w:themeColor="text1"/>
              </w:rPr>
            </w:pPr>
            <w:r w:rsidRPr="00DD7D4D">
              <w:rPr>
                <w:rFonts w:eastAsia="Times New Roman"/>
                <w:color w:val="000000" w:themeColor="text1"/>
              </w:rPr>
              <w:t>Çift ana dal yapan lisans/ön lisans öğrenci sayısı</w:t>
            </w:r>
          </w:p>
        </w:tc>
        <w:tc>
          <w:tcPr>
            <w:tcW w:w="0" w:type="auto"/>
            <w:tcBorders>
              <w:top w:val="nil"/>
              <w:left w:val="nil"/>
              <w:bottom w:val="single" w:sz="8" w:space="0" w:color="000000"/>
              <w:right w:val="single" w:sz="8" w:space="0" w:color="000000"/>
            </w:tcBorders>
            <w:shd w:val="clear" w:color="000000" w:fill="C8ECF7"/>
            <w:vAlign w:val="bottom"/>
            <w:hideMark/>
          </w:tcPr>
          <w:p w14:paraId="4BE08BCD" w14:textId="77777777" w:rsidR="007A435D" w:rsidRPr="00DD7D4D" w:rsidRDefault="007A435D" w:rsidP="00F66FC9">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006005ED" w14:textId="0FB27559" w:rsidR="007A435D" w:rsidRPr="00DD7D4D" w:rsidRDefault="00926E20" w:rsidP="00F66FC9">
            <w:pPr>
              <w:rPr>
                <w:rFonts w:eastAsia="Times New Roman"/>
                <w:color w:val="000000" w:themeColor="text1"/>
              </w:rPr>
            </w:pPr>
            <w:r w:rsidRPr="00DD7D4D">
              <w:rPr>
                <w:rFonts w:eastAsia="Times New Roman"/>
                <w:color w:val="000000" w:themeColor="text1"/>
              </w:rPr>
              <w:t>1</w:t>
            </w:r>
          </w:p>
        </w:tc>
        <w:tc>
          <w:tcPr>
            <w:tcW w:w="0" w:type="auto"/>
            <w:tcBorders>
              <w:top w:val="nil"/>
              <w:left w:val="nil"/>
              <w:bottom w:val="single" w:sz="8" w:space="0" w:color="000000"/>
              <w:right w:val="single" w:sz="8" w:space="0" w:color="000000"/>
            </w:tcBorders>
            <w:shd w:val="clear" w:color="000000" w:fill="C8ECF7"/>
            <w:vAlign w:val="bottom"/>
            <w:hideMark/>
          </w:tcPr>
          <w:p w14:paraId="7ED00F63" w14:textId="77777777" w:rsidR="007A435D" w:rsidRPr="00DD7D4D" w:rsidRDefault="007A435D" w:rsidP="00F66FC9">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auto" w:fill="FF0000"/>
            <w:vAlign w:val="bottom"/>
            <w:hideMark/>
          </w:tcPr>
          <w:p w14:paraId="0EEB554F" w14:textId="74AD862B" w:rsidR="007A435D" w:rsidRPr="00DD7D4D" w:rsidRDefault="00F443E8" w:rsidP="00F66FC9">
            <w:pPr>
              <w:jc w:val="center"/>
              <w:rPr>
                <w:rFonts w:eastAsia="Times New Roman"/>
                <w:color w:val="000000" w:themeColor="text1"/>
              </w:rPr>
            </w:pPr>
            <w:r w:rsidRPr="00DD7D4D">
              <w:rPr>
                <w:rFonts w:eastAsia="Times New Roman"/>
                <w:color w:val="000000" w:themeColor="text1"/>
              </w:rPr>
              <w:t>0</w:t>
            </w:r>
            <w:r w:rsidR="007A435D" w:rsidRPr="00DD7D4D">
              <w:rPr>
                <w:rFonts w:eastAsia="Times New Roman"/>
                <w:color w:val="000000" w:themeColor="text1"/>
              </w:rPr>
              <w:t>%</w:t>
            </w:r>
          </w:p>
        </w:tc>
        <w:tc>
          <w:tcPr>
            <w:tcW w:w="741" w:type="dxa"/>
            <w:tcBorders>
              <w:top w:val="nil"/>
              <w:left w:val="nil"/>
              <w:bottom w:val="single" w:sz="8" w:space="0" w:color="000000"/>
              <w:right w:val="single" w:sz="8" w:space="0" w:color="000000"/>
            </w:tcBorders>
            <w:shd w:val="clear" w:color="auto" w:fill="FF0000"/>
            <w:vAlign w:val="center"/>
            <w:hideMark/>
          </w:tcPr>
          <w:p w14:paraId="753481CD" w14:textId="6B8882B8" w:rsidR="007A435D" w:rsidRPr="00DD7D4D" w:rsidRDefault="007A435D" w:rsidP="00F66FC9">
            <w:pPr>
              <w:rPr>
                <w:rFonts w:eastAsia="Times New Roman"/>
                <w:color w:val="000000" w:themeColor="text1"/>
              </w:rPr>
            </w:pPr>
            <w:r w:rsidRPr="00DD7D4D">
              <w:rPr>
                <w:rFonts w:eastAsia="Times New Roman"/>
                <w:color w:val="000000" w:themeColor="text1"/>
              </w:rPr>
              <w:t>0</w:t>
            </w:r>
            <w:r w:rsidR="00F443E8" w:rsidRPr="00DD7D4D">
              <w:rPr>
                <w:rFonts w:eastAsia="Times New Roman"/>
                <w:color w:val="000000" w:themeColor="text1"/>
              </w:rPr>
              <w:t>%</w:t>
            </w:r>
          </w:p>
        </w:tc>
        <w:tc>
          <w:tcPr>
            <w:tcW w:w="532" w:type="dxa"/>
            <w:vMerge/>
            <w:tcBorders>
              <w:top w:val="single" w:sz="8" w:space="0" w:color="000000"/>
              <w:left w:val="single" w:sz="8" w:space="0" w:color="000000"/>
              <w:bottom w:val="single" w:sz="4" w:space="0" w:color="auto"/>
              <w:right w:val="single" w:sz="12" w:space="0" w:color="000000"/>
            </w:tcBorders>
            <w:shd w:val="clear" w:color="auto" w:fill="FF0000"/>
            <w:vAlign w:val="center"/>
            <w:hideMark/>
          </w:tcPr>
          <w:p w14:paraId="7A6487F6" w14:textId="77777777" w:rsidR="007A435D" w:rsidRPr="00DD7D4D" w:rsidRDefault="007A435D" w:rsidP="00F66FC9">
            <w:pPr>
              <w:rPr>
                <w:rFonts w:eastAsia="Times New Roman"/>
                <w:color w:val="000000" w:themeColor="text1"/>
              </w:rPr>
            </w:pPr>
          </w:p>
        </w:tc>
      </w:tr>
      <w:tr w:rsidR="00DD7D4D" w:rsidRPr="00DD7D4D" w14:paraId="64BB7AAC" w14:textId="77777777" w:rsidTr="00783C42">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6A0C18CA" w14:textId="77777777" w:rsidR="007A435D" w:rsidRPr="00DD7D4D" w:rsidRDefault="007A435D" w:rsidP="00F66FC9">
            <w:pPr>
              <w:rPr>
                <w:rFonts w:eastAsia="Times New Roman"/>
                <w:color w:val="000000" w:themeColor="text1"/>
              </w:rPr>
            </w:pPr>
          </w:p>
        </w:tc>
        <w:tc>
          <w:tcPr>
            <w:tcW w:w="0" w:type="auto"/>
            <w:tcBorders>
              <w:top w:val="nil"/>
              <w:left w:val="nil"/>
              <w:bottom w:val="single" w:sz="8" w:space="0" w:color="000000"/>
              <w:right w:val="single" w:sz="8" w:space="0" w:color="000000"/>
            </w:tcBorders>
            <w:shd w:val="clear" w:color="000000" w:fill="C8ECF7"/>
            <w:vAlign w:val="bottom"/>
            <w:hideMark/>
          </w:tcPr>
          <w:p w14:paraId="6D1FDAD1" w14:textId="77777777" w:rsidR="007A435D" w:rsidRPr="00DD7D4D" w:rsidRDefault="007A435D" w:rsidP="00F66FC9">
            <w:pPr>
              <w:rPr>
                <w:rFonts w:eastAsia="Times New Roman"/>
                <w:color w:val="000000" w:themeColor="text1"/>
              </w:rPr>
            </w:pPr>
            <w:r w:rsidRPr="00DD7D4D">
              <w:rPr>
                <w:rFonts w:eastAsia="Times New Roman"/>
                <w:color w:val="000000" w:themeColor="text1"/>
              </w:rPr>
              <w:t>PG 3.5.2 Yan dal yapan lisans öğrenci sayısı</w:t>
            </w:r>
          </w:p>
        </w:tc>
        <w:tc>
          <w:tcPr>
            <w:tcW w:w="0" w:type="auto"/>
            <w:tcBorders>
              <w:top w:val="nil"/>
              <w:left w:val="nil"/>
              <w:bottom w:val="single" w:sz="8" w:space="0" w:color="000000"/>
              <w:right w:val="single" w:sz="8" w:space="0" w:color="000000"/>
            </w:tcBorders>
            <w:shd w:val="clear" w:color="000000" w:fill="C8ECF7"/>
            <w:vAlign w:val="bottom"/>
            <w:hideMark/>
          </w:tcPr>
          <w:p w14:paraId="7A1A712B" w14:textId="77777777" w:rsidR="007A435D" w:rsidRPr="00DD7D4D" w:rsidRDefault="007A435D" w:rsidP="00F66FC9">
            <w:pPr>
              <w:rPr>
                <w:rFonts w:eastAsia="Times New Roman"/>
                <w:color w:val="000000" w:themeColor="text1"/>
              </w:rPr>
            </w:pPr>
            <w:r w:rsidRPr="00DD7D4D">
              <w:rPr>
                <w:rFonts w:eastAsia="Times New Roman"/>
                <w:color w:val="000000" w:themeColor="text1"/>
              </w:rPr>
              <w:t>Yan dal yapan lisans öğrenci sayısı</w:t>
            </w:r>
          </w:p>
        </w:tc>
        <w:tc>
          <w:tcPr>
            <w:tcW w:w="0" w:type="auto"/>
            <w:tcBorders>
              <w:top w:val="nil"/>
              <w:left w:val="nil"/>
              <w:bottom w:val="single" w:sz="8" w:space="0" w:color="000000"/>
              <w:right w:val="single" w:sz="8" w:space="0" w:color="000000"/>
            </w:tcBorders>
            <w:shd w:val="clear" w:color="000000" w:fill="C8ECF7"/>
            <w:vAlign w:val="bottom"/>
            <w:hideMark/>
          </w:tcPr>
          <w:p w14:paraId="63747887" w14:textId="77777777" w:rsidR="007A435D" w:rsidRPr="00DD7D4D" w:rsidRDefault="007A435D" w:rsidP="00F66FC9">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0640C144" w14:textId="214470CA" w:rsidR="007A435D" w:rsidRPr="00DD7D4D" w:rsidRDefault="00926E20" w:rsidP="00F66FC9">
            <w:pPr>
              <w:rPr>
                <w:rFonts w:eastAsia="Times New Roman"/>
                <w:color w:val="000000" w:themeColor="text1"/>
              </w:rPr>
            </w:pPr>
            <w:r w:rsidRPr="00DD7D4D">
              <w:rPr>
                <w:rFonts w:eastAsia="Times New Roman"/>
                <w:color w:val="000000" w:themeColor="text1"/>
              </w:rPr>
              <w:t>1</w:t>
            </w:r>
          </w:p>
        </w:tc>
        <w:tc>
          <w:tcPr>
            <w:tcW w:w="0" w:type="auto"/>
            <w:tcBorders>
              <w:top w:val="nil"/>
              <w:left w:val="nil"/>
              <w:bottom w:val="single" w:sz="8" w:space="0" w:color="000000"/>
              <w:right w:val="single" w:sz="8" w:space="0" w:color="000000"/>
            </w:tcBorders>
            <w:shd w:val="clear" w:color="000000" w:fill="C8ECF7"/>
            <w:vAlign w:val="bottom"/>
            <w:hideMark/>
          </w:tcPr>
          <w:p w14:paraId="7D430898" w14:textId="77777777" w:rsidR="007A435D" w:rsidRPr="00DD7D4D" w:rsidRDefault="007A435D" w:rsidP="00F66FC9">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auto" w:fill="FF0000"/>
            <w:vAlign w:val="bottom"/>
            <w:hideMark/>
          </w:tcPr>
          <w:p w14:paraId="0FADA695" w14:textId="77777777" w:rsidR="007A435D" w:rsidRPr="00DD7D4D" w:rsidRDefault="007A435D" w:rsidP="00F66FC9">
            <w:pPr>
              <w:jc w:val="center"/>
              <w:rPr>
                <w:rFonts w:eastAsia="Times New Roman"/>
                <w:color w:val="000000" w:themeColor="text1"/>
              </w:rPr>
            </w:pPr>
            <w:r w:rsidRPr="00DD7D4D">
              <w:rPr>
                <w:rFonts w:eastAsia="Times New Roman"/>
                <w:color w:val="000000" w:themeColor="text1"/>
              </w:rPr>
              <w:t>0%</w:t>
            </w:r>
          </w:p>
        </w:tc>
        <w:tc>
          <w:tcPr>
            <w:tcW w:w="741" w:type="dxa"/>
            <w:tcBorders>
              <w:top w:val="nil"/>
              <w:left w:val="nil"/>
              <w:bottom w:val="single" w:sz="8" w:space="0" w:color="000000"/>
              <w:right w:val="single" w:sz="8" w:space="0" w:color="000000"/>
            </w:tcBorders>
            <w:shd w:val="clear" w:color="auto" w:fill="FF0000"/>
            <w:vAlign w:val="center"/>
            <w:hideMark/>
          </w:tcPr>
          <w:p w14:paraId="13DC633F" w14:textId="221A71B2" w:rsidR="007A435D" w:rsidRPr="00DD7D4D" w:rsidRDefault="00F443E8" w:rsidP="00F66FC9">
            <w:pPr>
              <w:rPr>
                <w:rFonts w:eastAsia="Times New Roman"/>
                <w:color w:val="000000" w:themeColor="text1"/>
              </w:rPr>
            </w:pPr>
            <w:r w:rsidRPr="00DD7D4D">
              <w:rPr>
                <w:rFonts w:eastAsia="Times New Roman"/>
                <w:color w:val="000000" w:themeColor="text1"/>
              </w:rPr>
              <w:t>0%</w:t>
            </w:r>
          </w:p>
        </w:tc>
        <w:tc>
          <w:tcPr>
            <w:tcW w:w="532" w:type="dxa"/>
            <w:vMerge/>
            <w:tcBorders>
              <w:top w:val="single" w:sz="8" w:space="0" w:color="000000"/>
              <w:left w:val="single" w:sz="8" w:space="0" w:color="000000"/>
              <w:bottom w:val="single" w:sz="4" w:space="0" w:color="auto"/>
              <w:right w:val="single" w:sz="12" w:space="0" w:color="000000"/>
            </w:tcBorders>
            <w:shd w:val="clear" w:color="auto" w:fill="FF0000"/>
            <w:vAlign w:val="center"/>
            <w:hideMark/>
          </w:tcPr>
          <w:p w14:paraId="08D81572" w14:textId="77777777" w:rsidR="007A435D" w:rsidRPr="00DD7D4D" w:rsidRDefault="007A435D" w:rsidP="00F66FC9">
            <w:pPr>
              <w:rPr>
                <w:rFonts w:eastAsia="Times New Roman"/>
                <w:color w:val="000000" w:themeColor="text1"/>
              </w:rPr>
            </w:pPr>
          </w:p>
        </w:tc>
      </w:tr>
      <w:tr w:rsidR="00A565B4" w:rsidRPr="00DD7D4D" w14:paraId="3E9F56EE" w14:textId="77777777" w:rsidTr="00783C42">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075E0489" w14:textId="77777777" w:rsidR="00A565B4" w:rsidRPr="00DD7D4D" w:rsidRDefault="00A565B4" w:rsidP="00F66FC9">
            <w:pPr>
              <w:rPr>
                <w:rFonts w:eastAsia="Times New Roman"/>
                <w:color w:val="000000" w:themeColor="text1"/>
              </w:rPr>
            </w:pPr>
            <w:r w:rsidRPr="00DD7D4D">
              <w:rPr>
                <w:rFonts w:eastAsia="Times New Roman"/>
                <w:color w:val="000000" w:themeColor="text1"/>
              </w:rPr>
              <w:t xml:space="preserve">Hedef 3.6(Alanında istihdam edilen mezun sayısı ve </w:t>
            </w:r>
            <w:r w:rsidRPr="00DD7D4D">
              <w:rPr>
                <w:rFonts w:eastAsia="Times New Roman"/>
                <w:color w:val="000000" w:themeColor="text1"/>
              </w:rPr>
              <w:lastRenderedPageBreak/>
              <w:t>niteliğini artırmak)</w:t>
            </w:r>
          </w:p>
        </w:tc>
        <w:tc>
          <w:tcPr>
            <w:tcW w:w="0" w:type="auto"/>
            <w:tcBorders>
              <w:top w:val="nil"/>
              <w:left w:val="nil"/>
              <w:bottom w:val="single" w:sz="8" w:space="0" w:color="000000"/>
              <w:right w:val="single" w:sz="8" w:space="0" w:color="000000"/>
            </w:tcBorders>
            <w:shd w:val="clear" w:color="000000" w:fill="C8ECF7"/>
            <w:vAlign w:val="bottom"/>
            <w:hideMark/>
          </w:tcPr>
          <w:p w14:paraId="3CE0AC66" w14:textId="77777777" w:rsidR="00A565B4" w:rsidRPr="00DD7D4D" w:rsidRDefault="00A565B4" w:rsidP="00F66FC9">
            <w:pPr>
              <w:rPr>
                <w:rFonts w:eastAsia="Times New Roman"/>
                <w:color w:val="000000" w:themeColor="text1"/>
              </w:rPr>
            </w:pPr>
            <w:r w:rsidRPr="00DD7D4D">
              <w:rPr>
                <w:rFonts w:eastAsia="Times New Roman"/>
                <w:color w:val="000000" w:themeColor="text1"/>
              </w:rPr>
              <w:lastRenderedPageBreak/>
              <w:t>PG 3.6.1 İşe yerleşmiş mezun sayısı/toplam mezun sayısı (Lisans, Ön lisans), %</w:t>
            </w:r>
          </w:p>
        </w:tc>
        <w:tc>
          <w:tcPr>
            <w:tcW w:w="0" w:type="auto"/>
            <w:tcBorders>
              <w:top w:val="nil"/>
              <w:left w:val="nil"/>
              <w:bottom w:val="single" w:sz="8" w:space="0" w:color="000000"/>
              <w:right w:val="single" w:sz="8" w:space="0" w:color="000000"/>
            </w:tcBorders>
            <w:shd w:val="clear" w:color="000000" w:fill="C8ECF7"/>
            <w:vAlign w:val="bottom"/>
            <w:hideMark/>
          </w:tcPr>
          <w:p w14:paraId="12429A7A" w14:textId="77777777" w:rsidR="00A565B4" w:rsidRPr="00DD7D4D" w:rsidRDefault="00A565B4" w:rsidP="00F66FC9">
            <w:pPr>
              <w:rPr>
                <w:rFonts w:eastAsia="Times New Roman"/>
                <w:color w:val="000000" w:themeColor="text1"/>
              </w:rPr>
            </w:pPr>
            <w:r w:rsidRPr="00DD7D4D">
              <w:rPr>
                <w:rFonts w:eastAsia="Times New Roman"/>
                <w:color w:val="000000" w:themeColor="text1"/>
              </w:rPr>
              <w:t>İşe yerleşmiş mezun sayısı/toplam mezun sayısı (Lisans, Ön lisans), %</w:t>
            </w:r>
          </w:p>
        </w:tc>
        <w:tc>
          <w:tcPr>
            <w:tcW w:w="0" w:type="auto"/>
            <w:tcBorders>
              <w:top w:val="nil"/>
              <w:left w:val="nil"/>
              <w:bottom w:val="single" w:sz="8" w:space="0" w:color="000000"/>
              <w:right w:val="single" w:sz="8" w:space="0" w:color="000000"/>
            </w:tcBorders>
            <w:shd w:val="clear" w:color="000000" w:fill="C8ECF7"/>
            <w:vAlign w:val="bottom"/>
            <w:hideMark/>
          </w:tcPr>
          <w:p w14:paraId="202CF07F" w14:textId="77777777" w:rsidR="00A565B4" w:rsidRPr="00DD7D4D" w:rsidRDefault="00A565B4" w:rsidP="00F66FC9">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7712F81F" w14:textId="4AB82E23" w:rsidR="00A565B4" w:rsidRPr="00DD7D4D" w:rsidRDefault="00A565B4" w:rsidP="00F66FC9">
            <w:pPr>
              <w:rPr>
                <w:rFonts w:eastAsia="Times New Roman"/>
                <w:color w:val="000000" w:themeColor="text1"/>
              </w:rPr>
            </w:pPr>
            <w:r>
              <w:rPr>
                <w:rFonts w:eastAsia="Times New Roman"/>
                <w:color w:val="000000" w:themeColor="text1"/>
              </w:rPr>
              <w:t>70</w:t>
            </w:r>
          </w:p>
        </w:tc>
        <w:tc>
          <w:tcPr>
            <w:tcW w:w="0" w:type="auto"/>
            <w:tcBorders>
              <w:top w:val="nil"/>
              <w:left w:val="nil"/>
              <w:bottom w:val="single" w:sz="8" w:space="0" w:color="000000"/>
              <w:right w:val="single" w:sz="8" w:space="0" w:color="000000"/>
            </w:tcBorders>
            <w:shd w:val="clear" w:color="000000" w:fill="C8ECF7"/>
            <w:vAlign w:val="bottom"/>
            <w:hideMark/>
          </w:tcPr>
          <w:p w14:paraId="2DC5C21C" w14:textId="4D7996BA" w:rsidR="00A565B4" w:rsidRPr="00DD7D4D" w:rsidRDefault="00A565B4" w:rsidP="00F66FC9">
            <w:pPr>
              <w:rPr>
                <w:rFonts w:eastAsia="Times New Roman"/>
                <w:color w:val="000000" w:themeColor="text1"/>
              </w:rPr>
            </w:pPr>
            <w:r>
              <w:rPr>
                <w:rFonts w:eastAsia="Times New Roman"/>
                <w:color w:val="000000" w:themeColor="text1"/>
              </w:rPr>
              <w:t>16,66</w:t>
            </w:r>
          </w:p>
        </w:tc>
        <w:tc>
          <w:tcPr>
            <w:tcW w:w="0" w:type="auto"/>
            <w:tcBorders>
              <w:top w:val="nil"/>
              <w:left w:val="nil"/>
              <w:bottom w:val="single" w:sz="8" w:space="0" w:color="000000"/>
              <w:right w:val="single" w:sz="8" w:space="0" w:color="000000"/>
            </w:tcBorders>
            <w:shd w:val="clear" w:color="auto" w:fill="FF0000"/>
            <w:vAlign w:val="bottom"/>
            <w:hideMark/>
          </w:tcPr>
          <w:p w14:paraId="16B487F6" w14:textId="0F6E221A" w:rsidR="00A565B4" w:rsidRPr="00DD7D4D" w:rsidRDefault="00A565B4" w:rsidP="00532BE5">
            <w:pPr>
              <w:rPr>
                <w:rFonts w:eastAsia="Times New Roman"/>
                <w:color w:val="000000" w:themeColor="text1"/>
              </w:rPr>
            </w:pPr>
            <w:r>
              <w:rPr>
                <w:rFonts w:eastAsia="Times New Roman"/>
                <w:color w:val="000000" w:themeColor="text1"/>
              </w:rPr>
              <w:t>23,8%</w:t>
            </w:r>
          </w:p>
        </w:tc>
        <w:tc>
          <w:tcPr>
            <w:tcW w:w="741" w:type="dxa"/>
            <w:vMerge w:val="restart"/>
            <w:tcBorders>
              <w:top w:val="nil"/>
              <w:left w:val="nil"/>
              <w:right w:val="single" w:sz="8" w:space="0" w:color="000000"/>
            </w:tcBorders>
            <w:shd w:val="clear" w:color="auto" w:fill="FF0000"/>
            <w:vAlign w:val="center"/>
            <w:hideMark/>
          </w:tcPr>
          <w:p w14:paraId="26D0AF67" w14:textId="4771F90A" w:rsidR="00A565B4" w:rsidRPr="00DD7D4D" w:rsidRDefault="00A565B4" w:rsidP="00F66FC9">
            <w:pPr>
              <w:rPr>
                <w:rFonts w:eastAsia="Times New Roman"/>
                <w:color w:val="000000" w:themeColor="text1"/>
              </w:rPr>
            </w:pPr>
            <w:r>
              <w:rPr>
                <w:rFonts w:eastAsia="Times New Roman"/>
                <w:color w:val="000000" w:themeColor="text1"/>
              </w:rPr>
              <w:t>87,46%</w:t>
            </w:r>
          </w:p>
        </w:tc>
        <w:tc>
          <w:tcPr>
            <w:tcW w:w="532" w:type="dxa"/>
            <w:vMerge/>
            <w:tcBorders>
              <w:top w:val="single" w:sz="8" w:space="0" w:color="000000"/>
              <w:left w:val="single" w:sz="8" w:space="0" w:color="000000"/>
              <w:bottom w:val="single" w:sz="4" w:space="0" w:color="auto"/>
              <w:right w:val="single" w:sz="12" w:space="0" w:color="000000"/>
            </w:tcBorders>
            <w:shd w:val="clear" w:color="auto" w:fill="FF0000"/>
            <w:vAlign w:val="center"/>
            <w:hideMark/>
          </w:tcPr>
          <w:p w14:paraId="2EE5BD63" w14:textId="77777777" w:rsidR="00A565B4" w:rsidRPr="00DD7D4D" w:rsidRDefault="00A565B4" w:rsidP="00F66FC9">
            <w:pPr>
              <w:rPr>
                <w:rFonts w:eastAsia="Times New Roman"/>
                <w:color w:val="000000" w:themeColor="text1"/>
              </w:rPr>
            </w:pPr>
          </w:p>
        </w:tc>
      </w:tr>
      <w:tr w:rsidR="00A565B4" w:rsidRPr="00DD7D4D" w14:paraId="12C54FCD" w14:textId="77777777" w:rsidTr="00783C42">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01D6CBBF" w14:textId="77777777" w:rsidR="00A565B4" w:rsidRPr="00DD7D4D" w:rsidRDefault="00A565B4" w:rsidP="00F66FC9">
            <w:pPr>
              <w:rPr>
                <w:rFonts w:eastAsia="Times New Roman"/>
                <w:color w:val="000000" w:themeColor="text1"/>
              </w:rPr>
            </w:pPr>
          </w:p>
        </w:tc>
        <w:tc>
          <w:tcPr>
            <w:tcW w:w="0" w:type="auto"/>
            <w:tcBorders>
              <w:top w:val="nil"/>
              <w:left w:val="nil"/>
              <w:bottom w:val="single" w:sz="8" w:space="0" w:color="000000"/>
              <w:right w:val="single" w:sz="8" w:space="0" w:color="000000"/>
            </w:tcBorders>
            <w:shd w:val="clear" w:color="000000" w:fill="C8ECF7"/>
            <w:vAlign w:val="bottom"/>
            <w:hideMark/>
          </w:tcPr>
          <w:p w14:paraId="2853055A" w14:textId="77777777" w:rsidR="00A565B4" w:rsidRPr="00DD7D4D" w:rsidRDefault="00A565B4" w:rsidP="00F66FC9">
            <w:pPr>
              <w:rPr>
                <w:rFonts w:eastAsia="Times New Roman"/>
                <w:color w:val="000000" w:themeColor="text1"/>
              </w:rPr>
            </w:pPr>
            <w:r w:rsidRPr="00DD7D4D">
              <w:rPr>
                <w:rFonts w:eastAsia="Times New Roman"/>
                <w:color w:val="000000" w:themeColor="text1"/>
              </w:rPr>
              <w:t>PG 3.6.2 Mezunların Kayıtlı Oldukları Programdan Memnuniyet Oranı (%)</w:t>
            </w:r>
          </w:p>
        </w:tc>
        <w:tc>
          <w:tcPr>
            <w:tcW w:w="0" w:type="auto"/>
            <w:tcBorders>
              <w:top w:val="nil"/>
              <w:left w:val="nil"/>
              <w:bottom w:val="single" w:sz="8" w:space="0" w:color="000000"/>
              <w:right w:val="single" w:sz="8" w:space="0" w:color="000000"/>
            </w:tcBorders>
            <w:shd w:val="clear" w:color="000000" w:fill="C8ECF7"/>
            <w:vAlign w:val="bottom"/>
            <w:hideMark/>
          </w:tcPr>
          <w:p w14:paraId="1401128F" w14:textId="77777777" w:rsidR="00A565B4" w:rsidRPr="00DD7D4D" w:rsidRDefault="00A565B4" w:rsidP="00F66FC9">
            <w:pPr>
              <w:rPr>
                <w:rFonts w:eastAsia="Times New Roman"/>
                <w:color w:val="000000" w:themeColor="text1"/>
              </w:rPr>
            </w:pPr>
            <w:r w:rsidRPr="00DD7D4D">
              <w:rPr>
                <w:rFonts w:eastAsia="Times New Roman"/>
                <w:color w:val="000000" w:themeColor="text1"/>
              </w:rPr>
              <w:t>Mezunların Kayıtlı Oldukları Programdan Memnuniyet Oranı (%)</w:t>
            </w:r>
          </w:p>
        </w:tc>
        <w:tc>
          <w:tcPr>
            <w:tcW w:w="0" w:type="auto"/>
            <w:tcBorders>
              <w:top w:val="nil"/>
              <w:left w:val="nil"/>
              <w:bottom w:val="single" w:sz="8" w:space="0" w:color="000000"/>
              <w:right w:val="single" w:sz="8" w:space="0" w:color="000000"/>
            </w:tcBorders>
            <w:shd w:val="clear" w:color="000000" w:fill="C8ECF7"/>
            <w:vAlign w:val="bottom"/>
            <w:hideMark/>
          </w:tcPr>
          <w:p w14:paraId="0831BFA9" w14:textId="77777777" w:rsidR="00A565B4" w:rsidRPr="00DD7D4D" w:rsidRDefault="00A565B4" w:rsidP="00F66FC9">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77926359" w14:textId="390F7C3D" w:rsidR="00A565B4" w:rsidRPr="00DD7D4D" w:rsidRDefault="00A565B4" w:rsidP="00F66FC9">
            <w:pPr>
              <w:rPr>
                <w:rFonts w:eastAsia="Times New Roman"/>
                <w:color w:val="000000" w:themeColor="text1"/>
              </w:rPr>
            </w:pPr>
            <w:r>
              <w:rPr>
                <w:rFonts w:eastAsia="Times New Roman"/>
                <w:color w:val="000000" w:themeColor="text1"/>
              </w:rPr>
              <w:t>60</w:t>
            </w:r>
          </w:p>
        </w:tc>
        <w:tc>
          <w:tcPr>
            <w:tcW w:w="0" w:type="auto"/>
            <w:tcBorders>
              <w:top w:val="nil"/>
              <w:left w:val="nil"/>
              <w:bottom w:val="single" w:sz="8" w:space="0" w:color="000000"/>
              <w:right w:val="single" w:sz="8" w:space="0" w:color="000000"/>
            </w:tcBorders>
            <w:shd w:val="clear" w:color="000000" w:fill="C8ECF7"/>
            <w:vAlign w:val="bottom"/>
            <w:hideMark/>
          </w:tcPr>
          <w:p w14:paraId="45FA4CEF" w14:textId="092884B3" w:rsidR="00A565B4" w:rsidRPr="00DD7D4D" w:rsidRDefault="00A565B4" w:rsidP="00F66FC9">
            <w:pPr>
              <w:rPr>
                <w:rFonts w:eastAsia="Times New Roman"/>
                <w:color w:val="000000" w:themeColor="text1"/>
              </w:rPr>
            </w:pPr>
            <w:r>
              <w:rPr>
                <w:rFonts w:eastAsia="Times New Roman"/>
                <w:color w:val="000000" w:themeColor="text1"/>
              </w:rPr>
              <w:t>83,2</w:t>
            </w:r>
          </w:p>
        </w:tc>
        <w:tc>
          <w:tcPr>
            <w:tcW w:w="0" w:type="auto"/>
            <w:tcBorders>
              <w:top w:val="nil"/>
              <w:left w:val="nil"/>
              <w:bottom w:val="single" w:sz="8" w:space="0" w:color="000000"/>
              <w:right w:val="single" w:sz="8" w:space="0" w:color="000000"/>
            </w:tcBorders>
            <w:shd w:val="clear" w:color="auto" w:fill="00B050"/>
            <w:vAlign w:val="bottom"/>
            <w:hideMark/>
          </w:tcPr>
          <w:p w14:paraId="2E66538D" w14:textId="6D14505B" w:rsidR="00A565B4" w:rsidRPr="00DD7D4D" w:rsidRDefault="00A565B4" w:rsidP="00F66FC9">
            <w:pPr>
              <w:jc w:val="center"/>
              <w:rPr>
                <w:rFonts w:eastAsia="Times New Roman"/>
                <w:color w:val="000000" w:themeColor="text1"/>
              </w:rPr>
            </w:pPr>
            <w:r>
              <w:rPr>
                <w:rFonts w:eastAsia="Times New Roman"/>
                <w:color w:val="000000" w:themeColor="text1"/>
              </w:rPr>
              <w:t>138,6</w:t>
            </w:r>
            <w:r w:rsidRPr="00DD7D4D">
              <w:rPr>
                <w:rFonts w:eastAsia="Times New Roman"/>
                <w:color w:val="000000" w:themeColor="text1"/>
              </w:rPr>
              <w:t>%</w:t>
            </w:r>
          </w:p>
        </w:tc>
        <w:tc>
          <w:tcPr>
            <w:tcW w:w="741" w:type="dxa"/>
            <w:vMerge/>
            <w:tcBorders>
              <w:left w:val="nil"/>
              <w:right w:val="single" w:sz="8" w:space="0" w:color="000000"/>
            </w:tcBorders>
            <w:shd w:val="clear" w:color="auto" w:fill="FF0000"/>
            <w:vAlign w:val="center"/>
            <w:hideMark/>
          </w:tcPr>
          <w:p w14:paraId="26A02330" w14:textId="77777777" w:rsidR="00A565B4" w:rsidRPr="00DD7D4D" w:rsidRDefault="00A565B4" w:rsidP="00F66FC9">
            <w:pPr>
              <w:rPr>
                <w:rFonts w:eastAsia="Times New Roman"/>
                <w:color w:val="000000" w:themeColor="text1"/>
              </w:rPr>
            </w:pPr>
          </w:p>
        </w:tc>
        <w:tc>
          <w:tcPr>
            <w:tcW w:w="532" w:type="dxa"/>
            <w:vMerge/>
            <w:tcBorders>
              <w:top w:val="single" w:sz="8" w:space="0" w:color="000000"/>
              <w:left w:val="single" w:sz="8" w:space="0" w:color="000000"/>
              <w:bottom w:val="single" w:sz="4" w:space="0" w:color="auto"/>
              <w:right w:val="single" w:sz="12" w:space="0" w:color="000000"/>
            </w:tcBorders>
            <w:shd w:val="clear" w:color="auto" w:fill="FF0000"/>
            <w:vAlign w:val="center"/>
            <w:hideMark/>
          </w:tcPr>
          <w:p w14:paraId="6872AF8B" w14:textId="77777777" w:rsidR="00A565B4" w:rsidRPr="00DD7D4D" w:rsidRDefault="00A565B4" w:rsidP="00F66FC9">
            <w:pPr>
              <w:rPr>
                <w:rFonts w:eastAsia="Times New Roman"/>
                <w:color w:val="000000" w:themeColor="text1"/>
              </w:rPr>
            </w:pPr>
          </w:p>
        </w:tc>
      </w:tr>
      <w:tr w:rsidR="00A565B4" w:rsidRPr="00DD7D4D" w14:paraId="25EE73B4" w14:textId="77777777" w:rsidTr="00783C42">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369318F4" w14:textId="77777777" w:rsidR="00A565B4" w:rsidRPr="00DD7D4D" w:rsidRDefault="00A565B4" w:rsidP="00F66FC9">
            <w:pPr>
              <w:rPr>
                <w:rFonts w:eastAsia="Times New Roman"/>
                <w:color w:val="000000" w:themeColor="text1"/>
              </w:rPr>
            </w:pPr>
          </w:p>
        </w:tc>
        <w:tc>
          <w:tcPr>
            <w:tcW w:w="0" w:type="auto"/>
            <w:tcBorders>
              <w:top w:val="nil"/>
              <w:left w:val="nil"/>
              <w:bottom w:val="single" w:sz="8" w:space="0" w:color="000000"/>
              <w:right w:val="single" w:sz="8" w:space="0" w:color="000000"/>
            </w:tcBorders>
            <w:shd w:val="clear" w:color="000000" w:fill="C8ECF7"/>
            <w:vAlign w:val="bottom"/>
            <w:hideMark/>
          </w:tcPr>
          <w:p w14:paraId="44312C4C" w14:textId="77777777" w:rsidR="00A565B4" w:rsidRPr="00DD7D4D" w:rsidRDefault="00A565B4" w:rsidP="00F66FC9">
            <w:pPr>
              <w:rPr>
                <w:rFonts w:eastAsia="Times New Roman"/>
                <w:color w:val="000000" w:themeColor="text1"/>
              </w:rPr>
            </w:pPr>
            <w:r w:rsidRPr="00DD7D4D">
              <w:rPr>
                <w:rFonts w:eastAsia="Times New Roman"/>
                <w:color w:val="000000" w:themeColor="text1"/>
              </w:rPr>
              <w:t>PG 3.6.3 İş dünyasının, mezunların yeterlilikleri ile ilgili memnuniyet oranı (%)</w:t>
            </w:r>
          </w:p>
        </w:tc>
        <w:tc>
          <w:tcPr>
            <w:tcW w:w="0" w:type="auto"/>
            <w:tcBorders>
              <w:top w:val="nil"/>
              <w:left w:val="nil"/>
              <w:bottom w:val="single" w:sz="8" w:space="0" w:color="000000"/>
              <w:right w:val="single" w:sz="8" w:space="0" w:color="000000"/>
            </w:tcBorders>
            <w:shd w:val="clear" w:color="000000" w:fill="C8ECF7"/>
            <w:vAlign w:val="bottom"/>
            <w:hideMark/>
          </w:tcPr>
          <w:p w14:paraId="2D7D296A" w14:textId="77777777" w:rsidR="00A565B4" w:rsidRPr="00DD7D4D" w:rsidRDefault="00A565B4" w:rsidP="00F66FC9">
            <w:pPr>
              <w:rPr>
                <w:rFonts w:eastAsia="Times New Roman"/>
                <w:color w:val="000000" w:themeColor="text1"/>
              </w:rPr>
            </w:pPr>
            <w:r w:rsidRPr="00DD7D4D">
              <w:rPr>
                <w:rFonts w:eastAsia="Times New Roman"/>
                <w:color w:val="000000" w:themeColor="text1"/>
              </w:rPr>
              <w:t>İş dünyasının, mezunların yeterlilikleri ile ilgili memnuniyet oranı (%)</w:t>
            </w:r>
          </w:p>
        </w:tc>
        <w:tc>
          <w:tcPr>
            <w:tcW w:w="0" w:type="auto"/>
            <w:tcBorders>
              <w:top w:val="nil"/>
              <w:left w:val="nil"/>
              <w:bottom w:val="single" w:sz="8" w:space="0" w:color="000000"/>
              <w:right w:val="single" w:sz="8" w:space="0" w:color="000000"/>
            </w:tcBorders>
            <w:shd w:val="clear" w:color="000000" w:fill="C8ECF7"/>
            <w:vAlign w:val="bottom"/>
            <w:hideMark/>
          </w:tcPr>
          <w:p w14:paraId="35AA9E20" w14:textId="77777777" w:rsidR="00A565B4" w:rsidRPr="00DD7D4D" w:rsidRDefault="00A565B4" w:rsidP="00F66FC9">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6D810A90" w14:textId="77777777" w:rsidR="00A565B4" w:rsidRPr="00DD7D4D" w:rsidRDefault="00A565B4" w:rsidP="00F66FC9">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0A7F2775" w14:textId="77777777" w:rsidR="00A565B4" w:rsidRPr="00DD7D4D" w:rsidRDefault="00A565B4" w:rsidP="00F66FC9">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auto" w:fill="00B050"/>
            <w:vAlign w:val="bottom"/>
            <w:hideMark/>
          </w:tcPr>
          <w:p w14:paraId="4B1971C5" w14:textId="77777777" w:rsidR="00A565B4" w:rsidRPr="00DD7D4D" w:rsidRDefault="00A565B4" w:rsidP="00F66FC9">
            <w:pPr>
              <w:jc w:val="center"/>
              <w:rPr>
                <w:rFonts w:eastAsia="Times New Roman"/>
                <w:color w:val="000000" w:themeColor="text1"/>
              </w:rPr>
            </w:pPr>
            <w:r w:rsidRPr="00DD7D4D">
              <w:rPr>
                <w:rFonts w:eastAsia="Times New Roman"/>
                <w:color w:val="000000" w:themeColor="text1"/>
              </w:rPr>
              <w:t>100%</w:t>
            </w:r>
          </w:p>
        </w:tc>
        <w:tc>
          <w:tcPr>
            <w:tcW w:w="741" w:type="dxa"/>
            <w:vMerge/>
            <w:tcBorders>
              <w:left w:val="nil"/>
              <w:bottom w:val="single" w:sz="8" w:space="0" w:color="000000"/>
              <w:right w:val="single" w:sz="8" w:space="0" w:color="000000"/>
            </w:tcBorders>
            <w:shd w:val="clear" w:color="auto" w:fill="FF0000"/>
            <w:vAlign w:val="center"/>
            <w:hideMark/>
          </w:tcPr>
          <w:p w14:paraId="2A2E6A3C" w14:textId="77777777" w:rsidR="00A565B4" w:rsidRPr="00DD7D4D" w:rsidRDefault="00A565B4" w:rsidP="00F66FC9">
            <w:pPr>
              <w:rPr>
                <w:rFonts w:eastAsia="Times New Roman"/>
                <w:color w:val="000000" w:themeColor="text1"/>
              </w:rPr>
            </w:pPr>
          </w:p>
        </w:tc>
        <w:tc>
          <w:tcPr>
            <w:tcW w:w="532" w:type="dxa"/>
            <w:vMerge/>
            <w:tcBorders>
              <w:top w:val="single" w:sz="8" w:space="0" w:color="000000"/>
              <w:left w:val="single" w:sz="8" w:space="0" w:color="000000"/>
              <w:bottom w:val="single" w:sz="4" w:space="0" w:color="auto"/>
              <w:right w:val="single" w:sz="12" w:space="0" w:color="000000"/>
            </w:tcBorders>
            <w:shd w:val="clear" w:color="auto" w:fill="FF0000"/>
            <w:vAlign w:val="center"/>
            <w:hideMark/>
          </w:tcPr>
          <w:p w14:paraId="51AE4734" w14:textId="77777777" w:rsidR="00A565B4" w:rsidRPr="00DD7D4D" w:rsidRDefault="00A565B4" w:rsidP="00F66FC9">
            <w:pPr>
              <w:rPr>
                <w:rFonts w:eastAsia="Times New Roman"/>
                <w:color w:val="000000" w:themeColor="text1"/>
              </w:rPr>
            </w:pPr>
          </w:p>
        </w:tc>
      </w:tr>
      <w:tr w:rsidR="00A565B4" w:rsidRPr="00DD7D4D" w14:paraId="1F45A869" w14:textId="77777777" w:rsidTr="00783C42">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351315E5" w14:textId="77777777" w:rsidR="00A565B4" w:rsidRPr="00DD7D4D" w:rsidRDefault="00A565B4" w:rsidP="00F66FC9">
            <w:pPr>
              <w:rPr>
                <w:rFonts w:eastAsia="Times New Roman"/>
                <w:color w:val="000000" w:themeColor="text1"/>
              </w:rPr>
            </w:pPr>
            <w:r w:rsidRPr="00DD7D4D">
              <w:rPr>
                <w:rFonts w:eastAsia="Times New Roman"/>
                <w:color w:val="000000" w:themeColor="text1"/>
              </w:rPr>
              <w:t>Hedef 3.8(Öğretim elemanı başına düşen öğrenci sayısını standartlara uygun hale getirmek)</w:t>
            </w:r>
          </w:p>
        </w:tc>
        <w:tc>
          <w:tcPr>
            <w:tcW w:w="0" w:type="auto"/>
            <w:tcBorders>
              <w:top w:val="nil"/>
              <w:left w:val="nil"/>
              <w:bottom w:val="single" w:sz="8" w:space="0" w:color="000000"/>
              <w:right w:val="single" w:sz="8" w:space="0" w:color="000000"/>
            </w:tcBorders>
            <w:shd w:val="clear" w:color="000000" w:fill="C8ECF7"/>
            <w:vAlign w:val="bottom"/>
            <w:hideMark/>
          </w:tcPr>
          <w:p w14:paraId="383BBAB9" w14:textId="77777777" w:rsidR="00A565B4" w:rsidRPr="00DD7D4D" w:rsidRDefault="00A565B4" w:rsidP="00F66FC9">
            <w:pPr>
              <w:rPr>
                <w:rFonts w:eastAsia="Times New Roman"/>
                <w:color w:val="000000" w:themeColor="text1"/>
              </w:rPr>
            </w:pPr>
            <w:r w:rsidRPr="00DD7D4D">
              <w:rPr>
                <w:rFonts w:eastAsia="Times New Roman"/>
                <w:color w:val="000000" w:themeColor="text1"/>
              </w:rPr>
              <w:t>PG 3.8.1 Lisans ve Lisansüstü Programların Öğrenci Sayısı / Öğretim Üyesi Sayısı</w:t>
            </w:r>
          </w:p>
        </w:tc>
        <w:tc>
          <w:tcPr>
            <w:tcW w:w="0" w:type="auto"/>
            <w:tcBorders>
              <w:top w:val="nil"/>
              <w:left w:val="nil"/>
              <w:bottom w:val="single" w:sz="8" w:space="0" w:color="000000"/>
              <w:right w:val="single" w:sz="8" w:space="0" w:color="000000"/>
            </w:tcBorders>
            <w:shd w:val="clear" w:color="000000" w:fill="C8ECF7"/>
            <w:vAlign w:val="bottom"/>
            <w:hideMark/>
          </w:tcPr>
          <w:p w14:paraId="66771E73" w14:textId="77777777" w:rsidR="00A565B4" w:rsidRPr="00DD7D4D" w:rsidRDefault="00A565B4" w:rsidP="00F66FC9">
            <w:pPr>
              <w:rPr>
                <w:rFonts w:eastAsia="Times New Roman"/>
                <w:color w:val="000000" w:themeColor="text1"/>
              </w:rPr>
            </w:pPr>
            <w:r w:rsidRPr="00DD7D4D">
              <w:rPr>
                <w:rFonts w:eastAsia="Times New Roman"/>
                <w:color w:val="000000" w:themeColor="text1"/>
              </w:rPr>
              <w:t>Lisans ve Lisansüstü Programların Öğrenci Sayısı / Öğretim Üyesi Sayısı</w:t>
            </w:r>
          </w:p>
        </w:tc>
        <w:tc>
          <w:tcPr>
            <w:tcW w:w="0" w:type="auto"/>
            <w:tcBorders>
              <w:top w:val="nil"/>
              <w:left w:val="nil"/>
              <w:bottom w:val="single" w:sz="8" w:space="0" w:color="000000"/>
              <w:right w:val="single" w:sz="8" w:space="0" w:color="000000"/>
            </w:tcBorders>
            <w:shd w:val="clear" w:color="000000" w:fill="C8ECF7"/>
            <w:vAlign w:val="bottom"/>
            <w:hideMark/>
          </w:tcPr>
          <w:p w14:paraId="02D81A6A" w14:textId="77777777" w:rsidR="00A565B4" w:rsidRPr="00DD7D4D" w:rsidRDefault="00A565B4" w:rsidP="00F66FC9">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377A18EB" w14:textId="77777777" w:rsidR="00A565B4" w:rsidRPr="00DD7D4D" w:rsidRDefault="00A565B4" w:rsidP="00F66FC9">
            <w:pPr>
              <w:rPr>
                <w:rFonts w:eastAsia="Times New Roman"/>
                <w:color w:val="000000" w:themeColor="text1"/>
              </w:rPr>
            </w:pPr>
            <w:r w:rsidRPr="00DD7D4D">
              <w:rPr>
                <w:rFonts w:eastAsia="Times New Roman"/>
                <w:color w:val="000000" w:themeColor="text1"/>
              </w:rPr>
              <w:t>15</w:t>
            </w:r>
          </w:p>
        </w:tc>
        <w:tc>
          <w:tcPr>
            <w:tcW w:w="0" w:type="auto"/>
            <w:tcBorders>
              <w:top w:val="nil"/>
              <w:left w:val="nil"/>
              <w:bottom w:val="single" w:sz="8" w:space="0" w:color="000000"/>
              <w:right w:val="single" w:sz="8" w:space="0" w:color="000000"/>
            </w:tcBorders>
            <w:shd w:val="clear" w:color="000000" w:fill="C8ECF7"/>
            <w:vAlign w:val="bottom"/>
            <w:hideMark/>
          </w:tcPr>
          <w:p w14:paraId="621AC2FE" w14:textId="529B14DA" w:rsidR="00A565B4" w:rsidRPr="00DD7D4D" w:rsidRDefault="00A565B4" w:rsidP="00F66FC9">
            <w:pPr>
              <w:rPr>
                <w:rFonts w:eastAsia="Times New Roman"/>
                <w:color w:val="000000" w:themeColor="text1"/>
              </w:rPr>
            </w:pPr>
            <w:r w:rsidRPr="00DD7D4D">
              <w:rPr>
                <w:rFonts w:eastAsia="Times New Roman"/>
                <w:color w:val="000000" w:themeColor="text1"/>
              </w:rPr>
              <w:t>22,30</w:t>
            </w:r>
          </w:p>
        </w:tc>
        <w:tc>
          <w:tcPr>
            <w:tcW w:w="0" w:type="auto"/>
            <w:tcBorders>
              <w:top w:val="nil"/>
              <w:left w:val="nil"/>
              <w:bottom w:val="single" w:sz="8" w:space="0" w:color="000000"/>
              <w:right w:val="single" w:sz="8" w:space="0" w:color="000000"/>
            </w:tcBorders>
            <w:shd w:val="clear" w:color="auto" w:fill="00B050"/>
            <w:vAlign w:val="bottom"/>
            <w:hideMark/>
          </w:tcPr>
          <w:p w14:paraId="37B77007" w14:textId="140A7BD5" w:rsidR="00A565B4" w:rsidRPr="00DD7D4D" w:rsidRDefault="00A565B4" w:rsidP="00F66FC9">
            <w:pPr>
              <w:jc w:val="center"/>
              <w:rPr>
                <w:rFonts w:eastAsia="Times New Roman"/>
                <w:color w:val="000000" w:themeColor="text1"/>
              </w:rPr>
            </w:pPr>
            <w:r w:rsidRPr="00DD7D4D">
              <w:rPr>
                <w:rFonts w:eastAsia="Times New Roman"/>
                <w:color w:val="000000" w:themeColor="text1"/>
              </w:rPr>
              <w:t>148,66</w:t>
            </w:r>
          </w:p>
        </w:tc>
        <w:tc>
          <w:tcPr>
            <w:tcW w:w="741" w:type="dxa"/>
            <w:vMerge w:val="restart"/>
            <w:tcBorders>
              <w:top w:val="nil"/>
              <w:left w:val="nil"/>
              <w:right w:val="single" w:sz="8" w:space="0" w:color="000000"/>
            </w:tcBorders>
            <w:shd w:val="clear" w:color="auto" w:fill="00B050"/>
            <w:vAlign w:val="center"/>
            <w:hideMark/>
          </w:tcPr>
          <w:p w14:paraId="135189A6" w14:textId="68D94364" w:rsidR="00A565B4" w:rsidRPr="00DD7D4D" w:rsidRDefault="00A565B4" w:rsidP="00F66FC9">
            <w:pPr>
              <w:rPr>
                <w:rFonts w:eastAsia="Times New Roman"/>
                <w:color w:val="000000" w:themeColor="text1"/>
              </w:rPr>
            </w:pPr>
            <w:r>
              <w:rPr>
                <w:rFonts w:eastAsia="Times New Roman"/>
                <w:color w:val="000000" w:themeColor="text1"/>
              </w:rPr>
              <w:t>109,9%</w:t>
            </w:r>
          </w:p>
        </w:tc>
        <w:tc>
          <w:tcPr>
            <w:tcW w:w="532" w:type="dxa"/>
            <w:vMerge/>
            <w:tcBorders>
              <w:top w:val="single" w:sz="8" w:space="0" w:color="000000"/>
              <w:left w:val="single" w:sz="8" w:space="0" w:color="000000"/>
              <w:bottom w:val="single" w:sz="4" w:space="0" w:color="auto"/>
              <w:right w:val="single" w:sz="12" w:space="0" w:color="000000"/>
            </w:tcBorders>
            <w:shd w:val="clear" w:color="auto" w:fill="FF0000"/>
            <w:vAlign w:val="center"/>
            <w:hideMark/>
          </w:tcPr>
          <w:p w14:paraId="3A1A5542" w14:textId="77777777" w:rsidR="00A565B4" w:rsidRPr="00DD7D4D" w:rsidRDefault="00A565B4" w:rsidP="00F66FC9">
            <w:pPr>
              <w:rPr>
                <w:rFonts w:eastAsia="Times New Roman"/>
                <w:color w:val="000000" w:themeColor="text1"/>
              </w:rPr>
            </w:pPr>
          </w:p>
        </w:tc>
      </w:tr>
      <w:tr w:rsidR="00A565B4" w:rsidRPr="00DD7D4D" w14:paraId="12B65259" w14:textId="77777777" w:rsidTr="00783C42">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4E5A790B" w14:textId="77777777" w:rsidR="00A565B4" w:rsidRPr="00DD7D4D" w:rsidRDefault="00A565B4" w:rsidP="00F66FC9">
            <w:pPr>
              <w:rPr>
                <w:rFonts w:eastAsia="Times New Roman"/>
                <w:color w:val="000000" w:themeColor="text1"/>
              </w:rPr>
            </w:pPr>
          </w:p>
        </w:tc>
        <w:tc>
          <w:tcPr>
            <w:tcW w:w="0" w:type="auto"/>
            <w:tcBorders>
              <w:top w:val="nil"/>
              <w:left w:val="nil"/>
              <w:bottom w:val="single" w:sz="8" w:space="0" w:color="000000"/>
              <w:right w:val="single" w:sz="8" w:space="0" w:color="000000"/>
            </w:tcBorders>
            <w:shd w:val="clear" w:color="000000" w:fill="C8ECF7"/>
            <w:vAlign w:val="bottom"/>
            <w:hideMark/>
          </w:tcPr>
          <w:p w14:paraId="7FE27DF9" w14:textId="77777777" w:rsidR="00A565B4" w:rsidRPr="00DD7D4D" w:rsidRDefault="00A565B4" w:rsidP="00F66FC9">
            <w:pPr>
              <w:rPr>
                <w:rFonts w:eastAsia="Times New Roman"/>
                <w:color w:val="000000" w:themeColor="text1"/>
              </w:rPr>
            </w:pPr>
            <w:r w:rsidRPr="00DD7D4D">
              <w:rPr>
                <w:rFonts w:eastAsia="Times New Roman"/>
                <w:color w:val="000000" w:themeColor="text1"/>
              </w:rPr>
              <w:t>PG 3.8.2 Ön lisans Programların Öğrenci Sayısı/Öğretim Elemanı Sayısı</w:t>
            </w:r>
          </w:p>
        </w:tc>
        <w:tc>
          <w:tcPr>
            <w:tcW w:w="0" w:type="auto"/>
            <w:tcBorders>
              <w:top w:val="nil"/>
              <w:left w:val="nil"/>
              <w:bottom w:val="single" w:sz="8" w:space="0" w:color="000000"/>
              <w:right w:val="single" w:sz="8" w:space="0" w:color="000000"/>
            </w:tcBorders>
            <w:shd w:val="clear" w:color="000000" w:fill="C8ECF7"/>
            <w:vAlign w:val="bottom"/>
            <w:hideMark/>
          </w:tcPr>
          <w:p w14:paraId="2F07B7A3" w14:textId="77777777" w:rsidR="00A565B4" w:rsidRPr="00DD7D4D" w:rsidRDefault="00A565B4" w:rsidP="00F66FC9">
            <w:pPr>
              <w:rPr>
                <w:rFonts w:eastAsia="Times New Roman"/>
                <w:color w:val="000000" w:themeColor="text1"/>
              </w:rPr>
            </w:pPr>
            <w:r w:rsidRPr="00DD7D4D">
              <w:rPr>
                <w:rFonts w:eastAsia="Times New Roman"/>
                <w:color w:val="000000" w:themeColor="text1"/>
              </w:rPr>
              <w:t>Ön lisans Programların Öğrenci Sayısı/Öğretim Elemanı Sayısı</w:t>
            </w:r>
          </w:p>
        </w:tc>
        <w:tc>
          <w:tcPr>
            <w:tcW w:w="0" w:type="auto"/>
            <w:tcBorders>
              <w:top w:val="nil"/>
              <w:left w:val="nil"/>
              <w:bottom w:val="single" w:sz="8" w:space="0" w:color="000000"/>
              <w:right w:val="single" w:sz="8" w:space="0" w:color="000000"/>
            </w:tcBorders>
            <w:shd w:val="clear" w:color="000000" w:fill="C8ECF7"/>
            <w:vAlign w:val="bottom"/>
            <w:hideMark/>
          </w:tcPr>
          <w:p w14:paraId="561CBD8F" w14:textId="77777777" w:rsidR="00A565B4" w:rsidRPr="00DD7D4D" w:rsidRDefault="00A565B4" w:rsidP="00F66FC9">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27A0EC85" w14:textId="77777777" w:rsidR="00A565B4" w:rsidRPr="00DD7D4D" w:rsidRDefault="00A565B4" w:rsidP="00F66FC9">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639E6E6D" w14:textId="77777777" w:rsidR="00A565B4" w:rsidRPr="00DD7D4D" w:rsidRDefault="00A565B4" w:rsidP="00F66FC9">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auto" w:fill="00B050"/>
            <w:vAlign w:val="bottom"/>
            <w:hideMark/>
          </w:tcPr>
          <w:p w14:paraId="4FFF29B5" w14:textId="77777777" w:rsidR="00A565B4" w:rsidRPr="00DD7D4D" w:rsidRDefault="00A565B4" w:rsidP="00F66FC9">
            <w:pPr>
              <w:jc w:val="center"/>
              <w:rPr>
                <w:rFonts w:eastAsia="Times New Roman"/>
                <w:color w:val="000000" w:themeColor="text1"/>
              </w:rPr>
            </w:pPr>
            <w:r w:rsidRPr="00DD7D4D">
              <w:rPr>
                <w:rFonts w:eastAsia="Times New Roman"/>
                <w:color w:val="000000" w:themeColor="text1"/>
              </w:rPr>
              <w:t>100%</w:t>
            </w:r>
          </w:p>
        </w:tc>
        <w:tc>
          <w:tcPr>
            <w:tcW w:w="741" w:type="dxa"/>
            <w:vMerge/>
            <w:tcBorders>
              <w:left w:val="nil"/>
              <w:right w:val="single" w:sz="8" w:space="0" w:color="000000"/>
            </w:tcBorders>
            <w:shd w:val="clear" w:color="auto" w:fill="00B050"/>
            <w:vAlign w:val="center"/>
            <w:hideMark/>
          </w:tcPr>
          <w:p w14:paraId="0AEFE3FE" w14:textId="77777777" w:rsidR="00A565B4" w:rsidRPr="00DD7D4D" w:rsidRDefault="00A565B4" w:rsidP="00F66FC9">
            <w:pPr>
              <w:rPr>
                <w:rFonts w:eastAsia="Times New Roman"/>
                <w:color w:val="000000" w:themeColor="text1"/>
              </w:rPr>
            </w:pPr>
          </w:p>
        </w:tc>
        <w:tc>
          <w:tcPr>
            <w:tcW w:w="532" w:type="dxa"/>
            <w:vMerge/>
            <w:tcBorders>
              <w:top w:val="single" w:sz="8" w:space="0" w:color="000000"/>
              <w:left w:val="single" w:sz="8" w:space="0" w:color="000000"/>
              <w:bottom w:val="single" w:sz="4" w:space="0" w:color="auto"/>
              <w:right w:val="single" w:sz="12" w:space="0" w:color="000000"/>
            </w:tcBorders>
            <w:shd w:val="clear" w:color="auto" w:fill="FF0000"/>
            <w:vAlign w:val="center"/>
            <w:hideMark/>
          </w:tcPr>
          <w:p w14:paraId="300A3595" w14:textId="77777777" w:rsidR="00A565B4" w:rsidRPr="00DD7D4D" w:rsidRDefault="00A565B4" w:rsidP="00F66FC9">
            <w:pPr>
              <w:rPr>
                <w:rFonts w:eastAsia="Times New Roman"/>
                <w:color w:val="000000" w:themeColor="text1"/>
              </w:rPr>
            </w:pPr>
          </w:p>
        </w:tc>
      </w:tr>
      <w:tr w:rsidR="00A565B4" w:rsidRPr="00DD7D4D" w14:paraId="2C7D1322" w14:textId="77777777" w:rsidTr="00783C42">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7781E32A" w14:textId="77777777" w:rsidR="00A565B4" w:rsidRPr="00DD7D4D" w:rsidRDefault="00A565B4" w:rsidP="00F66FC9">
            <w:pPr>
              <w:rPr>
                <w:rFonts w:eastAsia="Times New Roman"/>
                <w:color w:val="000000" w:themeColor="text1"/>
              </w:rPr>
            </w:pPr>
          </w:p>
        </w:tc>
        <w:tc>
          <w:tcPr>
            <w:tcW w:w="0" w:type="auto"/>
            <w:tcBorders>
              <w:top w:val="nil"/>
              <w:left w:val="nil"/>
              <w:bottom w:val="single" w:sz="8" w:space="0" w:color="000000"/>
              <w:right w:val="single" w:sz="8" w:space="0" w:color="000000"/>
            </w:tcBorders>
            <w:shd w:val="clear" w:color="000000" w:fill="C8ECF7"/>
            <w:vAlign w:val="bottom"/>
            <w:hideMark/>
          </w:tcPr>
          <w:p w14:paraId="4CF4C35C" w14:textId="77777777" w:rsidR="00A565B4" w:rsidRPr="00DD7D4D" w:rsidRDefault="00A565B4" w:rsidP="00F66FC9">
            <w:pPr>
              <w:rPr>
                <w:rFonts w:eastAsia="Times New Roman"/>
                <w:color w:val="000000" w:themeColor="text1"/>
              </w:rPr>
            </w:pPr>
            <w:r w:rsidRPr="00DD7D4D">
              <w:rPr>
                <w:rFonts w:eastAsia="Times New Roman"/>
                <w:color w:val="000000" w:themeColor="text1"/>
              </w:rPr>
              <w:t>PG 3.8.3 Ders veren kadrolu öğretim elemanlarının haftalık ders saati sayısının iki dönemlik ortalaması</w:t>
            </w:r>
          </w:p>
        </w:tc>
        <w:tc>
          <w:tcPr>
            <w:tcW w:w="0" w:type="auto"/>
            <w:tcBorders>
              <w:top w:val="nil"/>
              <w:left w:val="nil"/>
              <w:bottom w:val="single" w:sz="8" w:space="0" w:color="000000"/>
              <w:right w:val="single" w:sz="8" w:space="0" w:color="000000"/>
            </w:tcBorders>
            <w:shd w:val="clear" w:color="000000" w:fill="C8ECF7"/>
            <w:vAlign w:val="bottom"/>
            <w:hideMark/>
          </w:tcPr>
          <w:p w14:paraId="64F7790F" w14:textId="77777777" w:rsidR="00A565B4" w:rsidRPr="00DD7D4D" w:rsidRDefault="00A565B4" w:rsidP="00F66FC9">
            <w:pPr>
              <w:rPr>
                <w:rFonts w:eastAsia="Times New Roman"/>
                <w:color w:val="000000" w:themeColor="text1"/>
              </w:rPr>
            </w:pPr>
            <w:r w:rsidRPr="00DD7D4D">
              <w:rPr>
                <w:rFonts w:eastAsia="Times New Roman"/>
                <w:color w:val="000000" w:themeColor="text1"/>
              </w:rPr>
              <w:t>Ders veren kadrolu öğretim elemanlarının haftalık ders saati sayısının iki dönemlik ortalaması</w:t>
            </w:r>
          </w:p>
        </w:tc>
        <w:tc>
          <w:tcPr>
            <w:tcW w:w="0" w:type="auto"/>
            <w:tcBorders>
              <w:top w:val="nil"/>
              <w:left w:val="nil"/>
              <w:bottom w:val="single" w:sz="8" w:space="0" w:color="000000"/>
              <w:right w:val="single" w:sz="8" w:space="0" w:color="000000"/>
            </w:tcBorders>
            <w:shd w:val="clear" w:color="000000" w:fill="C8ECF7"/>
            <w:vAlign w:val="bottom"/>
            <w:hideMark/>
          </w:tcPr>
          <w:p w14:paraId="04EC3016" w14:textId="77777777" w:rsidR="00A565B4" w:rsidRPr="00DD7D4D" w:rsidRDefault="00A565B4" w:rsidP="00F66FC9">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73FD643A" w14:textId="0FB158CE" w:rsidR="00A565B4" w:rsidRPr="00DD7D4D" w:rsidRDefault="00A565B4" w:rsidP="00F66FC9">
            <w:pPr>
              <w:rPr>
                <w:rFonts w:eastAsia="Times New Roman"/>
                <w:color w:val="000000" w:themeColor="text1"/>
              </w:rPr>
            </w:pPr>
            <w:r>
              <w:rPr>
                <w:rFonts w:eastAsia="Times New Roman"/>
                <w:color w:val="000000" w:themeColor="text1"/>
              </w:rPr>
              <w:t>20</w:t>
            </w:r>
          </w:p>
        </w:tc>
        <w:tc>
          <w:tcPr>
            <w:tcW w:w="0" w:type="auto"/>
            <w:tcBorders>
              <w:top w:val="nil"/>
              <w:left w:val="nil"/>
              <w:bottom w:val="single" w:sz="8" w:space="0" w:color="000000"/>
              <w:right w:val="single" w:sz="8" w:space="0" w:color="000000"/>
            </w:tcBorders>
            <w:shd w:val="clear" w:color="000000" w:fill="C8ECF7"/>
            <w:vAlign w:val="bottom"/>
            <w:hideMark/>
          </w:tcPr>
          <w:p w14:paraId="5AFAF3AA" w14:textId="09A01228" w:rsidR="00A565B4" w:rsidRPr="00DD7D4D" w:rsidRDefault="00A565B4" w:rsidP="00F66FC9">
            <w:pPr>
              <w:rPr>
                <w:rFonts w:eastAsia="Times New Roman"/>
                <w:color w:val="000000" w:themeColor="text1"/>
              </w:rPr>
            </w:pPr>
            <w:r>
              <w:rPr>
                <w:rFonts w:eastAsia="Times New Roman"/>
                <w:color w:val="000000" w:themeColor="text1"/>
              </w:rPr>
              <w:t>16,26</w:t>
            </w:r>
          </w:p>
        </w:tc>
        <w:tc>
          <w:tcPr>
            <w:tcW w:w="0" w:type="auto"/>
            <w:tcBorders>
              <w:top w:val="nil"/>
              <w:left w:val="nil"/>
              <w:bottom w:val="single" w:sz="8" w:space="0" w:color="000000"/>
              <w:right w:val="single" w:sz="8" w:space="0" w:color="000000"/>
            </w:tcBorders>
            <w:shd w:val="clear" w:color="auto" w:fill="FF0000"/>
            <w:vAlign w:val="bottom"/>
            <w:hideMark/>
          </w:tcPr>
          <w:p w14:paraId="68629E7E" w14:textId="4B1EEA76" w:rsidR="00A565B4" w:rsidRPr="00DD7D4D" w:rsidRDefault="00A565B4" w:rsidP="00F66FC9">
            <w:pPr>
              <w:jc w:val="center"/>
              <w:rPr>
                <w:rFonts w:eastAsia="Times New Roman"/>
                <w:color w:val="000000" w:themeColor="text1"/>
              </w:rPr>
            </w:pPr>
            <w:r>
              <w:rPr>
                <w:rFonts w:eastAsia="Times New Roman"/>
                <w:color w:val="000000" w:themeColor="text1"/>
              </w:rPr>
              <w:t>81,3</w:t>
            </w:r>
            <w:r w:rsidRPr="00DD7D4D">
              <w:rPr>
                <w:rFonts w:eastAsia="Times New Roman"/>
                <w:color w:val="000000" w:themeColor="text1"/>
              </w:rPr>
              <w:t>%</w:t>
            </w:r>
          </w:p>
        </w:tc>
        <w:tc>
          <w:tcPr>
            <w:tcW w:w="741" w:type="dxa"/>
            <w:vMerge/>
            <w:tcBorders>
              <w:left w:val="nil"/>
              <w:bottom w:val="single" w:sz="8" w:space="0" w:color="000000"/>
              <w:right w:val="single" w:sz="8" w:space="0" w:color="000000"/>
            </w:tcBorders>
            <w:shd w:val="clear" w:color="auto" w:fill="00B050"/>
            <w:vAlign w:val="center"/>
            <w:hideMark/>
          </w:tcPr>
          <w:p w14:paraId="2A672A88" w14:textId="77777777" w:rsidR="00A565B4" w:rsidRPr="00DD7D4D" w:rsidRDefault="00A565B4" w:rsidP="00F66FC9">
            <w:pPr>
              <w:rPr>
                <w:rFonts w:eastAsia="Times New Roman"/>
                <w:color w:val="000000" w:themeColor="text1"/>
              </w:rPr>
            </w:pPr>
          </w:p>
        </w:tc>
        <w:tc>
          <w:tcPr>
            <w:tcW w:w="532" w:type="dxa"/>
            <w:vMerge/>
            <w:tcBorders>
              <w:top w:val="single" w:sz="8" w:space="0" w:color="000000"/>
              <w:left w:val="single" w:sz="8" w:space="0" w:color="000000"/>
              <w:bottom w:val="single" w:sz="4" w:space="0" w:color="auto"/>
              <w:right w:val="single" w:sz="12" w:space="0" w:color="000000"/>
            </w:tcBorders>
            <w:shd w:val="clear" w:color="auto" w:fill="FF0000"/>
            <w:vAlign w:val="center"/>
            <w:hideMark/>
          </w:tcPr>
          <w:p w14:paraId="52D76651" w14:textId="77777777" w:rsidR="00A565B4" w:rsidRPr="00DD7D4D" w:rsidRDefault="00A565B4" w:rsidP="00F66FC9">
            <w:pPr>
              <w:rPr>
                <w:rFonts w:eastAsia="Times New Roman"/>
                <w:color w:val="000000" w:themeColor="text1"/>
              </w:rPr>
            </w:pPr>
          </w:p>
        </w:tc>
      </w:tr>
      <w:tr w:rsidR="00783C42" w:rsidRPr="00DD7D4D" w14:paraId="34A697C7" w14:textId="77777777" w:rsidTr="008B60B4">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5553D3CB" w14:textId="77777777" w:rsidR="00783C42" w:rsidRPr="00DD7D4D" w:rsidRDefault="00783C42" w:rsidP="00F66FC9">
            <w:pPr>
              <w:rPr>
                <w:rFonts w:eastAsia="Times New Roman"/>
                <w:color w:val="000000" w:themeColor="text1"/>
              </w:rPr>
            </w:pPr>
            <w:r w:rsidRPr="00DD7D4D">
              <w:rPr>
                <w:rFonts w:eastAsia="Times New Roman"/>
                <w:color w:val="000000" w:themeColor="text1"/>
              </w:rPr>
              <w:t xml:space="preserve">Hedef 4.1(Ulusal ve uluslararası düzeyde yayın </w:t>
            </w:r>
            <w:r w:rsidRPr="00DD7D4D">
              <w:rPr>
                <w:rFonts w:eastAsia="Times New Roman"/>
                <w:color w:val="000000" w:themeColor="text1"/>
              </w:rPr>
              <w:lastRenderedPageBreak/>
              <w:t>sayısının artırılması)</w:t>
            </w:r>
          </w:p>
        </w:tc>
        <w:tc>
          <w:tcPr>
            <w:tcW w:w="0" w:type="auto"/>
            <w:tcBorders>
              <w:top w:val="nil"/>
              <w:left w:val="nil"/>
              <w:bottom w:val="single" w:sz="8" w:space="0" w:color="000000"/>
              <w:right w:val="single" w:sz="8" w:space="0" w:color="000000"/>
            </w:tcBorders>
            <w:shd w:val="clear" w:color="000000" w:fill="C8ECF7"/>
            <w:vAlign w:val="bottom"/>
            <w:hideMark/>
          </w:tcPr>
          <w:p w14:paraId="0BF107CA" w14:textId="77777777" w:rsidR="00783C42" w:rsidRPr="00DD7D4D" w:rsidRDefault="00783C42" w:rsidP="00F66FC9">
            <w:pPr>
              <w:rPr>
                <w:rFonts w:eastAsia="Times New Roman"/>
                <w:color w:val="000000" w:themeColor="text1"/>
              </w:rPr>
            </w:pPr>
            <w:r w:rsidRPr="00DD7D4D">
              <w:rPr>
                <w:rFonts w:eastAsia="Times New Roman"/>
                <w:color w:val="000000" w:themeColor="text1"/>
              </w:rPr>
              <w:lastRenderedPageBreak/>
              <w:t>PG 4.1.1 SCI, SSCI ve A&amp;HCI endeksli dergilerdeki yıllık yayın sayısı (WOS)</w:t>
            </w:r>
          </w:p>
        </w:tc>
        <w:tc>
          <w:tcPr>
            <w:tcW w:w="0" w:type="auto"/>
            <w:tcBorders>
              <w:top w:val="nil"/>
              <w:left w:val="nil"/>
              <w:bottom w:val="single" w:sz="8" w:space="0" w:color="000000"/>
              <w:right w:val="single" w:sz="8" w:space="0" w:color="000000"/>
            </w:tcBorders>
            <w:shd w:val="clear" w:color="000000" w:fill="C8ECF7"/>
            <w:vAlign w:val="bottom"/>
            <w:hideMark/>
          </w:tcPr>
          <w:p w14:paraId="38C47938" w14:textId="77777777" w:rsidR="00783C42" w:rsidRPr="00DD7D4D" w:rsidRDefault="00783C42" w:rsidP="00F66FC9">
            <w:pPr>
              <w:rPr>
                <w:rFonts w:eastAsia="Times New Roman"/>
                <w:color w:val="000000" w:themeColor="text1"/>
              </w:rPr>
            </w:pPr>
            <w:r w:rsidRPr="00DD7D4D">
              <w:rPr>
                <w:rFonts w:eastAsia="Times New Roman"/>
                <w:color w:val="000000" w:themeColor="text1"/>
              </w:rPr>
              <w:t>SCI, SSCI ve A&amp;HCI endeksli dergilerdeki yıllık yayın sayısı (WOS)</w:t>
            </w:r>
          </w:p>
        </w:tc>
        <w:tc>
          <w:tcPr>
            <w:tcW w:w="0" w:type="auto"/>
            <w:tcBorders>
              <w:top w:val="nil"/>
              <w:left w:val="nil"/>
              <w:bottom w:val="single" w:sz="8" w:space="0" w:color="000000"/>
              <w:right w:val="single" w:sz="8" w:space="0" w:color="000000"/>
            </w:tcBorders>
            <w:shd w:val="clear" w:color="000000" w:fill="C8ECF7"/>
            <w:vAlign w:val="bottom"/>
            <w:hideMark/>
          </w:tcPr>
          <w:p w14:paraId="646B32F5" w14:textId="77777777" w:rsidR="00783C42" w:rsidRPr="00DD7D4D" w:rsidRDefault="00783C42" w:rsidP="00F66FC9">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7F8EC421" w14:textId="77777777" w:rsidR="00783C42" w:rsidRPr="00DD7D4D" w:rsidRDefault="00783C42" w:rsidP="00F66FC9">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2307321B" w14:textId="77777777" w:rsidR="00783C42" w:rsidRPr="00DD7D4D" w:rsidRDefault="00783C42" w:rsidP="00F66FC9">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auto" w:fill="00B050"/>
            <w:vAlign w:val="bottom"/>
            <w:hideMark/>
          </w:tcPr>
          <w:p w14:paraId="661A030F" w14:textId="77777777" w:rsidR="00783C42" w:rsidRPr="00DD7D4D" w:rsidRDefault="00783C42" w:rsidP="00F66FC9">
            <w:pPr>
              <w:jc w:val="center"/>
              <w:rPr>
                <w:rFonts w:eastAsia="Times New Roman"/>
                <w:color w:val="000000" w:themeColor="text1"/>
              </w:rPr>
            </w:pPr>
            <w:r w:rsidRPr="00DD7D4D">
              <w:rPr>
                <w:rFonts w:eastAsia="Times New Roman"/>
                <w:color w:val="000000" w:themeColor="text1"/>
              </w:rPr>
              <w:t>100%</w:t>
            </w:r>
          </w:p>
        </w:tc>
        <w:tc>
          <w:tcPr>
            <w:tcW w:w="741" w:type="dxa"/>
            <w:vMerge w:val="restart"/>
            <w:tcBorders>
              <w:top w:val="nil"/>
              <w:left w:val="nil"/>
              <w:right w:val="single" w:sz="8" w:space="0" w:color="000000"/>
            </w:tcBorders>
            <w:shd w:val="clear" w:color="auto" w:fill="00B050"/>
            <w:vAlign w:val="center"/>
            <w:hideMark/>
          </w:tcPr>
          <w:p w14:paraId="79528A98" w14:textId="77777777" w:rsidR="008B60B4" w:rsidRDefault="008B60B4" w:rsidP="00F66FC9">
            <w:pPr>
              <w:rPr>
                <w:rFonts w:eastAsia="Times New Roman"/>
                <w:color w:val="000000" w:themeColor="text1"/>
              </w:rPr>
            </w:pPr>
          </w:p>
          <w:p w14:paraId="6D14B477" w14:textId="77777777" w:rsidR="008B60B4" w:rsidRDefault="008B60B4" w:rsidP="00F66FC9">
            <w:pPr>
              <w:rPr>
                <w:rFonts w:eastAsia="Times New Roman"/>
                <w:color w:val="000000" w:themeColor="text1"/>
              </w:rPr>
            </w:pPr>
          </w:p>
          <w:p w14:paraId="3E7F5DD6" w14:textId="77777777" w:rsidR="008B60B4" w:rsidRDefault="008B60B4" w:rsidP="00F66FC9">
            <w:pPr>
              <w:rPr>
                <w:rFonts w:eastAsia="Times New Roman"/>
                <w:color w:val="000000" w:themeColor="text1"/>
              </w:rPr>
            </w:pPr>
          </w:p>
          <w:p w14:paraId="21FCA9EF" w14:textId="77777777" w:rsidR="008B60B4" w:rsidRDefault="008B60B4" w:rsidP="00F66FC9">
            <w:pPr>
              <w:rPr>
                <w:rFonts w:eastAsia="Times New Roman"/>
                <w:color w:val="000000" w:themeColor="text1"/>
              </w:rPr>
            </w:pPr>
          </w:p>
          <w:p w14:paraId="7F02DA4E" w14:textId="77777777" w:rsidR="008B60B4" w:rsidRDefault="008B60B4" w:rsidP="00F66FC9">
            <w:pPr>
              <w:rPr>
                <w:rFonts w:eastAsia="Times New Roman"/>
                <w:color w:val="000000" w:themeColor="text1"/>
              </w:rPr>
            </w:pPr>
          </w:p>
          <w:p w14:paraId="15D62BFD" w14:textId="77777777" w:rsidR="008B60B4" w:rsidRDefault="008B60B4" w:rsidP="00F66FC9">
            <w:pPr>
              <w:rPr>
                <w:rFonts w:eastAsia="Times New Roman"/>
                <w:color w:val="000000" w:themeColor="text1"/>
              </w:rPr>
            </w:pPr>
          </w:p>
          <w:p w14:paraId="58E705CC" w14:textId="77777777" w:rsidR="008B60B4" w:rsidRDefault="008B60B4" w:rsidP="00F66FC9">
            <w:pPr>
              <w:rPr>
                <w:rFonts w:eastAsia="Times New Roman"/>
                <w:color w:val="000000" w:themeColor="text1"/>
              </w:rPr>
            </w:pPr>
          </w:p>
          <w:p w14:paraId="0EF43AB5" w14:textId="54624467" w:rsidR="00783C42" w:rsidRPr="00DD7D4D" w:rsidRDefault="008B60B4" w:rsidP="00F66FC9">
            <w:pPr>
              <w:rPr>
                <w:rFonts w:eastAsia="Times New Roman"/>
                <w:color w:val="000000" w:themeColor="text1"/>
              </w:rPr>
            </w:pPr>
            <w:r>
              <w:rPr>
                <w:rFonts w:eastAsia="Times New Roman"/>
                <w:color w:val="000000" w:themeColor="text1"/>
              </w:rPr>
              <w:t>111,99</w:t>
            </w:r>
            <w:r w:rsidR="00783C42">
              <w:rPr>
                <w:rFonts w:eastAsia="Times New Roman"/>
                <w:color w:val="000000" w:themeColor="text1"/>
              </w:rPr>
              <w:t>%</w:t>
            </w:r>
          </w:p>
        </w:tc>
        <w:tc>
          <w:tcPr>
            <w:tcW w:w="532" w:type="dxa"/>
            <w:vMerge w:val="restart"/>
            <w:tcBorders>
              <w:top w:val="single" w:sz="4" w:space="0" w:color="auto"/>
              <w:left w:val="single" w:sz="8" w:space="0" w:color="000000"/>
              <w:bottom w:val="single" w:sz="8" w:space="0" w:color="000000"/>
              <w:right w:val="single" w:sz="12" w:space="0" w:color="000000"/>
            </w:tcBorders>
            <w:shd w:val="clear" w:color="auto" w:fill="FF0000"/>
            <w:vAlign w:val="center"/>
            <w:hideMark/>
          </w:tcPr>
          <w:p w14:paraId="03AD4C9D" w14:textId="77777777" w:rsidR="008B60B4" w:rsidRDefault="008B60B4" w:rsidP="00F66FC9">
            <w:pPr>
              <w:rPr>
                <w:rFonts w:eastAsia="Times New Roman"/>
                <w:color w:val="000000" w:themeColor="text1"/>
              </w:rPr>
            </w:pPr>
          </w:p>
          <w:p w14:paraId="5EA9717E" w14:textId="77777777" w:rsidR="008B60B4" w:rsidRDefault="008B60B4" w:rsidP="00F66FC9">
            <w:pPr>
              <w:rPr>
                <w:rFonts w:eastAsia="Times New Roman"/>
                <w:color w:val="000000" w:themeColor="text1"/>
              </w:rPr>
            </w:pPr>
          </w:p>
          <w:p w14:paraId="65B772AC" w14:textId="77777777" w:rsidR="008B60B4" w:rsidRDefault="008B60B4" w:rsidP="00F66FC9">
            <w:pPr>
              <w:rPr>
                <w:rFonts w:eastAsia="Times New Roman"/>
                <w:color w:val="000000" w:themeColor="text1"/>
              </w:rPr>
            </w:pPr>
          </w:p>
          <w:p w14:paraId="114FBE95" w14:textId="77777777" w:rsidR="008B60B4" w:rsidRDefault="008B60B4" w:rsidP="00F66FC9">
            <w:pPr>
              <w:rPr>
                <w:rFonts w:eastAsia="Times New Roman"/>
                <w:color w:val="000000" w:themeColor="text1"/>
              </w:rPr>
            </w:pPr>
          </w:p>
          <w:p w14:paraId="6314819E" w14:textId="77777777" w:rsidR="008B60B4" w:rsidRDefault="008B60B4" w:rsidP="00F66FC9">
            <w:pPr>
              <w:rPr>
                <w:rFonts w:eastAsia="Times New Roman"/>
                <w:color w:val="000000" w:themeColor="text1"/>
              </w:rPr>
            </w:pPr>
          </w:p>
          <w:p w14:paraId="11DABCE7" w14:textId="77777777" w:rsidR="008B60B4" w:rsidRDefault="008B60B4" w:rsidP="00F66FC9">
            <w:pPr>
              <w:rPr>
                <w:rFonts w:eastAsia="Times New Roman"/>
                <w:color w:val="000000" w:themeColor="text1"/>
              </w:rPr>
            </w:pPr>
          </w:p>
          <w:p w14:paraId="48462D11" w14:textId="77777777" w:rsidR="008B60B4" w:rsidRDefault="008B60B4" w:rsidP="00F66FC9">
            <w:pPr>
              <w:rPr>
                <w:rFonts w:eastAsia="Times New Roman"/>
                <w:color w:val="000000" w:themeColor="text1"/>
              </w:rPr>
            </w:pPr>
          </w:p>
          <w:p w14:paraId="5CB6B01F" w14:textId="77777777" w:rsidR="008B60B4" w:rsidRDefault="008B60B4" w:rsidP="00F66FC9">
            <w:pPr>
              <w:rPr>
                <w:rFonts w:eastAsia="Times New Roman"/>
                <w:color w:val="000000" w:themeColor="text1"/>
              </w:rPr>
            </w:pPr>
          </w:p>
          <w:p w14:paraId="0507C5B9" w14:textId="77777777" w:rsidR="008B60B4" w:rsidRDefault="008B60B4" w:rsidP="00F66FC9">
            <w:pPr>
              <w:rPr>
                <w:rFonts w:eastAsia="Times New Roman"/>
                <w:color w:val="000000" w:themeColor="text1"/>
              </w:rPr>
            </w:pPr>
          </w:p>
          <w:p w14:paraId="25575E01" w14:textId="77777777" w:rsidR="008B60B4" w:rsidRDefault="008B60B4" w:rsidP="00F66FC9">
            <w:pPr>
              <w:rPr>
                <w:rFonts w:eastAsia="Times New Roman"/>
                <w:color w:val="000000" w:themeColor="text1"/>
              </w:rPr>
            </w:pPr>
          </w:p>
          <w:p w14:paraId="4DFDCAE5" w14:textId="77777777" w:rsidR="008B60B4" w:rsidRDefault="008B60B4" w:rsidP="00F66FC9">
            <w:pPr>
              <w:rPr>
                <w:rFonts w:eastAsia="Times New Roman"/>
                <w:color w:val="000000" w:themeColor="text1"/>
              </w:rPr>
            </w:pPr>
          </w:p>
          <w:p w14:paraId="4B1247EC" w14:textId="77777777" w:rsidR="008B60B4" w:rsidRDefault="008B60B4" w:rsidP="00F66FC9">
            <w:pPr>
              <w:rPr>
                <w:rFonts w:eastAsia="Times New Roman"/>
                <w:color w:val="000000" w:themeColor="text1"/>
              </w:rPr>
            </w:pPr>
          </w:p>
          <w:p w14:paraId="0FEE2C8A" w14:textId="77777777" w:rsidR="008B60B4" w:rsidRDefault="008B60B4" w:rsidP="00F66FC9">
            <w:pPr>
              <w:rPr>
                <w:rFonts w:eastAsia="Times New Roman"/>
                <w:color w:val="000000" w:themeColor="text1"/>
              </w:rPr>
            </w:pPr>
          </w:p>
          <w:p w14:paraId="17047CE6" w14:textId="77777777" w:rsidR="008B60B4" w:rsidRDefault="008B60B4" w:rsidP="00F66FC9">
            <w:pPr>
              <w:rPr>
                <w:rFonts w:eastAsia="Times New Roman"/>
                <w:color w:val="000000" w:themeColor="text1"/>
              </w:rPr>
            </w:pPr>
          </w:p>
          <w:p w14:paraId="633C2D36" w14:textId="77777777" w:rsidR="008B60B4" w:rsidRDefault="008B60B4" w:rsidP="00F66FC9">
            <w:pPr>
              <w:rPr>
                <w:rFonts w:eastAsia="Times New Roman"/>
                <w:color w:val="000000" w:themeColor="text1"/>
              </w:rPr>
            </w:pPr>
          </w:p>
          <w:p w14:paraId="7C310B8C" w14:textId="77777777" w:rsidR="008B60B4" w:rsidRDefault="008B60B4" w:rsidP="00F66FC9">
            <w:pPr>
              <w:rPr>
                <w:rFonts w:eastAsia="Times New Roman"/>
                <w:color w:val="000000" w:themeColor="text1"/>
              </w:rPr>
            </w:pPr>
          </w:p>
          <w:p w14:paraId="4A7CE694" w14:textId="169F66A2" w:rsidR="00783C42" w:rsidRPr="00DD7D4D" w:rsidRDefault="008B60B4" w:rsidP="00F66FC9">
            <w:pPr>
              <w:rPr>
                <w:rFonts w:eastAsia="Times New Roman"/>
                <w:color w:val="000000" w:themeColor="text1"/>
              </w:rPr>
            </w:pPr>
            <w:r>
              <w:rPr>
                <w:rFonts w:eastAsia="Times New Roman"/>
                <w:color w:val="000000" w:themeColor="text1"/>
              </w:rPr>
              <w:t>87,3</w:t>
            </w:r>
            <w:r w:rsidR="00783C42">
              <w:rPr>
                <w:rFonts w:eastAsia="Times New Roman"/>
                <w:color w:val="000000" w:themeColor="text1"/>
              </w:rPr>
              <w:t>%</w:t>
            </w:r>
          </w:p>
        </w:tc>
      </w:tr>
      <w:tr w:rsidR="00783C42" w:rsidRPr="00DD7D4D" w14:paraId="545E949E" w14:textId="77777777" w:rsidTr="008B60B4">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7619893A" w14:textId="77777777" w:rsidR="00783C42" w:rsidRPr="00DD7D4D" w:rsidRDefault="00783C42" w:rsidP="00F66FC9">
            <w:pPr>
              <w:rPr>
                <w:rFonts w:eastAsia="Times New Roman"/>
                <w:color w:val="000000" w:themeColor="text1"/>
              </w:rPr>
            </w:pPr>
          </w:p>
        </w:tc>
        <w:tc>
          <w:tcPr>
            <w:tcW w:w="0" w:type="auto"/>
            <w:tcBorders>
              <w:top w:val="nil"/>
              <w:left w:val="nil"/>
              <w:bottom w:val="single" w:sz="8" w:space="0" w:color="000000"/>
              <w:right w:val="single" w:sz="8" w:space="0" w:color="000000"/>
            </w:tcBorders>
            <w:shd w:val="clear" w:color="000000" w:fill="C8ECF7"/>
            <w:vAlign w:val="bottom"/>
            <w:hideMark/>
          </w:tcPr>
          <w:p w14:paraId="4CB27167" w14:textId="77777777" w:rsidR="00783C42" w:rsidRPr="00DD7D4D" w:rsidRDefault="00783C42" w:rsidP="00F66FC9">
            <w:pPr>
              <w:rPr>
                <w:rFonts w:eastAsia="Times New Roman"/>
                <w:color w:val="000000" w:themeColor="text1"/>
              </w:rPr>
            </w:pPr>
            <w:r w:rsidRPr="00DD7D4D">
              <w:rPr>
                <w:rFonts w:eastAsia="Times New Roman"/>
                <w:color w:val="000000" w:themeColor="text1"/>
              </w:rPr>
              <w:t>PG 4.1.2 Toplam Yayın (Doküman) Sayısı (Scopus, WOS, uluslararası alan indeksi)</w:t>
            </w:r>
          </w:p>
        </w:tc>
        <w:tc>
          <w:tcPr>
            <w:tcW w:w="0" w:type="auto"/>
            <w:tcBorders>
              <w:top w:val="nil"/>
              <w:left w:val="nil"/>
              <w:bottom w:val="single" w:sz="8" w:space="0" w:color="000000"/>
              <w:right w:val="single" w:sz="8" w:space="0" w:color="000000"/>
            </w:tcBorders>
            <w:shd w:val="clear" w:color="000000" w:fill="C8ECF7"/>
            <w:vAlign w:val="bottom"/>
            <w:hideMark/>
          </w:tcPr>
          <w:p w14:paraId="74B555A8" w14:textId="77777777" w:rsidR="00783C42" w:rsidRPr="00DD7D4D" w:rsidRDefault="00783C42" w:rsidP="00F66FC9">
            <w:pPr>
              <w:rPr>
                <w:rFonts w:eastAsia="Times New Roman"/>
                <w:color w:val="000000" w:themeColor="text1"/>
              </w:rPr>
            </w:pPr>
            <w:r w:rsidRPr="00DD7D4D">
              <w:rPr>
                <w:rFonts w:eastAsia="Times New Roman"/>
                <w:color w:val="000000" w:themeColor="text1"/>
              </w:rPr>
              <w:t>Toplam Yayın (Doküman) Sayısı (Scopus, WOS, uluslararası alan indeksi)</w:t>
            </w:r>
          </w:p>
        </w:tc>
        <w:tc>
          <w:tcPr>
            <w:tcW w:w="0" w:type="auto"/>
            <w:tcBorders>
              <w:top w:val="nil"/>
              <w:left w:val="nil"/>
              <w:bottom w:val="single" w:sz="8" w:space="0" w:color="000000"/>
              <w:right w:val="single" w:sz="8" w:space="0" w:color="000000"/>
            </w:tcBorders>
            <w:shd w:val="clear" w:color="000000" w:fill="C8ECF7"/>
            <w:vAlign w:val="bottom"/>
            <w:hideMark/>
          </w:tcPr>
          <w:p w14:paraId="6BA3F4AE" w14:textId="77777777" w:rsidR="00783C42" w:rsidRPr="00DD7D4D" w:rsidRDefault="00783C42" w:rsidP="00F66FC9">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0BEEB1B9" w14:textId="0B620E17" w:rsidR="00783C42" w:rsidRPr="00DD7D4D" w:rsidRDefault="00783C42" w:rsidP="00F66FC9">
            <w:pPr>
              <w:rPr>
                <w:rFonts w:eastAsia="Times New Roman"/>
                <w:color w:val="000000" w:themeColor="text1"/>
              </w:rPr>
            </w:pPr>
            <w:r>
              <w:rPr>
                <w:rFonts w:eastAsia="Times New Roman"/>
                <w:color w:val="000000" w:themeColor="text1"/>
              </w:rPr>
              <w:t>3</w:t>
            </w:r>
          </w:p>
        </w:tc>
        <w:tc>
          <w:tcPr>
            <w:tcW w:w="0" w:type="auto"/>
            <w:tcBorders>
              <w:top w:val="nil"/>
              <w:left w:val="nil"/>
              <w:bottom w:val="single" w:sz="8" w:space="0" w:color="000000"/>
              <w:right w:val="single" w:sz="8" w:space="0" w:color="000000"/>
            </w:tcBorders>
            <w:shd w:val="clear" w:color="000000" w:fill="C8ECF7"/>
            <w:vAlign w:val="bottom"/>
            <w:hideMark/>
          </w:tcPr>
          <w:p w14:paraId="5F24B915" w14:textId="16907072" w:rsidR="00783C42" w:rsidRPr="00DD7D4D" w:rsidRDefault="008B60B4" w:rsidP="00F66FC9">
            <w:pPr>
              <w:rPr>
                <w:rFonts w:eastAsia="Times New Roman"/>
                <w:color w:val="000000" w:themeColor="text1"/>
              </w:rPr>
            </w:pPr>
            <w:r>
              <w:rPr>
                <w:rFonts w:eastAsia="Times New Roman"/>
                <w:color w:val="000000" w:themeColor="text1"/>
              </w:rPr>
              <w:t>7</w:t>
            </w:r>
          </w:p>
        </w:tc>
        <w:tc>
          <w:tcPr>
            <w:tcW w:w="0" w:type="auto"/>
            <w:tcBorders>
              <w:top w:val="nil"/>
              <w:left w:val="nil"/>
              <w:bottom w:val="single" w:sz="8" w:space="0" w:color="000000"/>
              <w:right w:val="single" w:sz="8" w:space="0" w:color="000000"/>
            </w:tcBorders>
            <w:shd w:val="clear" w:color="auto" w:fill="00B050"/>
            <w:vAlign w:val="bottom"/>
            <w:hideMark/>
          </w:tcPr>
          <w:p w14:paraId="1EDD4148" w14:textId="7C665AF4" w:rsidR="00783C42" w:rsidRPr="00DD7D4D" w:rsidRDefault="008B60B4" w:rsidP="00F66FC9">
            <w:pPr>
              <w:jc w:val="center"/>
              <w:rPr>
                <w:rFonts w:eastAsia="Times New Roman"/>
                <w:color w:val="000000" w:themeColor="text1"/>
              </w:rPr>
            </w:pPr>
            <w:r>
              <w:rPr>
                <w:rFonts w:eastAsia="Times New Roman"/>
                <w:color w:val="000000" w:themeColor="text1"/>
              </w:rPr>
              <w:t>233,33</w:t>
            </w:r>
            <w:r w:rsidR="00783C42">
              <w:rPr>
                <w:rFonts w:eastAsia="Times New Roman"/>
                <w:color w:val="000000" w:themeColor="text1"/>
              </w:rPr>
              <w:t>%</w:t>
            </w:r>
          </w:p>
        </w:tc>
        <w:tc>
          <w:tcPr>
            <w:tcW w:w="741" w:type="dxa"/>
            <w:vMerge/>
            <w:tcBorders>
              <w:left w:val="nil"/>
              <w:right w:val="single" w:sz="8" w:space="0" w:color="000000"/>
            </w:tcBorders>
            <w:shd w:val="clear" w:color="auto" w:fill="00B050"/>
            <w:vAlign w:val="center"/>
            <w:hideMark/>
          </w:tcPr>
          <w:p w14:paraId="291E3B27" w14:textId="61263A58" w:rsidR="00783C42" w:rsidRPr="00DD7D4D" w:rsidRDefault="00783C42" w:rsidP="00F66FC9">
            <w:pPr>
              <w:rPr>
                <w:rFonts w:eastAsia="Times New Roman"/>
                <w:color w:val="000000" w:themeColor="text1"/>
              </w:rPr>
            </w:pPr>
          </w:p>
        </w:tc>
        <w:tc>
          <w:tcPr>
            <w:tcW w:w="532" w:type="dxa"/>
            <w:vMerge/>
            <w:tcBorders>
              <w:top w:val="single" w:sz="8" w:space="0" w:color="000000"/>
              <w:left w:val="single" w:sz="8" w:space="0" w:color="000000"/>
              <w:bottom w:val="single" w:sz="8" w:space="0" w:color="000000"/>
              <w:right w:val="single" w:sz="12" w:space="0" w:color="000000"/>
            </w:tcBorders>
            <w:shd w:val="clear" w:color="auto" w:fill="FF0000"/>
            <w:vAlign w:val="center"/>
            <w:hideMark/>
          </w:tcPr>
          <w:p w14:paraId="07D01266" w14:textId="77777777" w:rsidR="00783C42" w:rsidRPr="00DD7D4D" w:rsidRDefault="00783C42" w:rsidP="00F66FC9">
            <w:pPr>
              <w:rPr>
                <w:rFonts w:eastAsia="Times New Roman"/>
                <w:color w:val="000000" w:themeColor="text1"/>
              </w:rPr>
            </w:pPr>
          </w:p>
        </w:tc>
      </w:tr>
      <w:tr w:rsidR="00783C42" w:rsidRPr="00DD7D4D" w14:paraId="0673340F" w14:textId="77777777" w:rsidTr="008B60B4">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4B7848C4" w14:textId="77777777" w:rsidR="00783C42" w:rsidRPr="00DD7D4D" w:rsidRDefault="00783C42" w:rsidP="00E50EFA">
            <w:pPr>
              <w:rPr>
                <w:rFonts w:eastAsia="Times New Roman"/>
                <w:color w:val="000000" w:themeColor="text1"/>
              </w:rPr>
            </w:pPr>
          </w:p>
        </w:tc>
        <w:tc>
          <w:tcPr>
            <w:tcW w:w="0" w:type="auto"/>
            <w:tcBorders>
              <w:top w:val="nil"/>
              <w:left w:val="nil"/>
              <w:bottom w:val="single" w:sz="8" w:space="0" w:color="000000"/>
              <w:right w:val="single" w:sz="8" w:space="0" w:color="000000"/>
            </w:tcBorders>
            <w:shd w:val="clear" w:color="000000" w:fill="C8ECF7"/>
            <w:vAlign w:val="bottom"/>
            <w:hideMark/>
          </w:tcPr>
          <w:p w14:paraId="608C5919" w14:textId="77777777" w:rsidR="00783C42" w:rsidRPr="00DD7D4D" w:rsidRDefault="00783C42" w:rsidP="00E50EFA">
            <w:pPr>
              <w:rPr>
                <w:rFonts w:eastAsia="Times New Roman"/>
                <w:color w:val="000000" w:themeColor="text1"/>
              </w:rPr>
            </w:pPr>
            <w:r w:rsidRPr="00DD7D4D">
              <w:rPr>
                <w:rFonts w:eastAsia="Times New Roman"/>
                <w:color w:val="000000" w:themeColor="text1"/>
              </w:rPr>
              <w:t>PG 4.1.3 Öğretim üyesi başına Ulusal hakemli dergilerde yıllık yayın sayısı</w:t>
            </w:r>
          </w:p>
        </w:tc>
        <w:tc>
          <w:tcPr>
            <w:tcW w:w="0" w:type="auto"/>
            <w:tcBorders>
              <w:top w:val="nil"/>
              <w:left w:val="nil"/>
              <w:bottom w:val="single" w:sz="8" w:space="0" w:color="000000"/>
              <w:right w:val="single" w:sz="8" w:space="0" w:color="000000"/>
            </w:tcBorders>
            <w:shd w:val="clear" w:color="000000" w:fill="C8ECF7"/>
            <w:vAlign w:val="bottom"/>
            <w:hideMark/>
          </w:tcPr>
          <w:p w14:paraId="03430261" w14:textId="77777777" w:rsidR="00783C42" w:rsidRPr="00DD7D4D" w:rsidRDefault="00783C42" w:rsidP="00E50EFA">
            <w:pPr>
              <w:rPr>
                <w:rFonts w:eastAsia="Times New Roman"/>
                <w:color w:val="000000" w:themeColor="text1"/>
              </w:rPr>
            </w:pPr>
            <w:r w:rsidRPr="00DD7D4D">
              <w:rPr>
                <w:rFonts w:eastAsia="Times New Roman"/>
                <w:color w:val="000000" w:themeColor="text1"/>
              </w:rPr>
              <w:t>Öğretim üyesi başına Ulusal hakemli dergilerde yıllık yayın sayısı</w:t>
            </w:r>
          </w:p>
        </w:tc>
        <w:tc>
          <w:tcPr>
            <w:tcW w:w="0" w:type="auto"/>
            <w:tcBorders>
              <w:top w:val="nil"/>
              <w:left w:val="nil"/>
              <w:bottom w:val="single" w:sz="8" w:space="0" w:color="000000"/>
              <w:right w:val="single" w:sz="8" w:space="0" w:color="000000"/>
            </w:tcBorders>
            <w:shd w:val="clear" w:color="000000" w:fill="C8ECF7"/>
            <w:vAlign w:val="bottom"/>
            <w:hideMark/>
          </w:tcPr>
          <w:p w14:paraId="3CBF051A" w14:textId="77777777" w:rsidR="00783C42" w:rsidRPr="00DD7D4D" w:rsidRDefault="00783C42" w:rsidP="00E50EFA">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07338354" w14:textId="0B73CE1A" w:rsidR="00783C42" w:rsidRPr="00DD7D4D" w:rsidRDefault="00783C42" w:rsidP="00E50EFA">
            <w:pPr>
              <w:rPr>
                <w:rFonts w:eastAsia="Times New Roman"/>
                <w:color w:val="000000" w:themeColor="text1"/>
              </w:rPr>
            </w:pPr>
            <w:r>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tcPr>
          <w:p w14:paraId="5E41DF91" w14:textId="793D2F71" w:rsidR="00783C42" w:rsidRPr="00DD7D4D" w:rsidRDefault="00783C42" w:rsidP="00E50EFA">
            <w:pPr>
              <w:rPr>
                <w:rFonts w:eastAsia="Times New Roman"/>
                <w:color w:val="000000" w:themeColor="text1"/>
              </w:rPr>
            </w:pPr>
            <w:r>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auto" w:fill="00B050"/>
            <w:vAlign w:val="bottom"/>
          </w:tcPr>
          <w:p w14:paraId="202AA468" w14:textId="5A779635" w:rsidR="00783C42" w:rsidRPr="00DD7D4D" w:rsidRDefault="00783C42" w:rsidP="00E50EFA">
            <w:pPr>
              <w:jc w:val="center"/>
              <w:rPr>
                <w:rFonts w:eastAsia="Times New Roman"/>
                <w:color w:val="000000" w:themeColor="text1"/>
              </w:rPr>
            </w:pPr>
            <w:r w:rsidRPr="00DD7D4D">
              <w:rPr>
                <w:rFonts w:eastAsia="Times New Roman"/>
                <w:color w:val="000000" w:themeColor="text1"/>
              </w:rPr>
              <w:t>100%</w:t>
            </w:r>
          </w:p>
        </w:tc>
        <w:tc>
          <w:tcPr>
            <w:tcW w:w="741" w:type="dxa"/>
            <w:vMerge/>
            <w:tcBorders>
              <w:left w:val="nil"/>
              <w:right w:val="single" w:sz="8" w:space="0" w:color="000000"/>
            </w:tcBorders>
            <w:shd w:val="clear" w:color="auto" w:fill="00B050"/>
            <w:vAlign w:val="center"/>
            <w:hideMark/>
          </w:tcPr>
          <w:p w14:paraId="1EF1DE62" w14:textId="77777777" w:rsidR="00783C42" w:rsidRPr="00DD7D4D" w:rsidRDefault="00783C42" w:rsidP="00E50EFA">
            <w:pPr>
              <w:rPr>
                <w:rFonts w:eastAsia="Times New Roman"/>
                <w:color w:val="000000" w:themeColor="text1"/>
              </w:rPr>
            </w:pPr>
          </w:p>
        </w:tc>
        <w:tc>
          <w:tcPr>
            <w:tcW w:w="532" w:type="dxa"/>
            <w:vMerge/>
            <w:tcBorders>
              <w:top w:val="single" w:sz="8" w:space="0" w:color="000000"/>
              <w:left w:val="single" w:sz="8" w:space="0" w:color="000000"/>
              <w:bottom w:val="single" w:sz="8" w:space="0" w:color="000000"/>
              <w:right w:val="single" w:sz="12" w:space="0" w:color="000000"/>
            </w:tcBorders>
            <w:shd w:val="clear" w:color="auto" w:fill="FF0000"/>
            <w:vAlign w:val="center"/>
            <w:hideMark/>
          </w:tcPr>
          <w:p w14:paraId="3FED1CB5" w14:textId="77777777" w:rsidR="00783C42" w:rsidRPr="00DD7D4D" w:rsidRDefault="00783C42" w:rsidP="00E50EFA">
            <w:pPr>
              <w:rPr>
                <w:rFonts w:eastAsia="Times New Roman"/>
                <w:color w:val="000000" w:themeColor="text1"/>
              </w:rPr>
            </w:pPr>
          </w:p>
        </w:tc>
      </w:tr>
      <w:tr w:rsidR="00783C42" w:rsidRPr="00DD7D4D" w14:paraId="5D23EFBC" w14:textId="77777777" w:rsidTr="008B60B4">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0CA0D0EF" w14:textId="77777777" w:rsidR="00783C42" w:rsidRPr="00DD7D4D" w:rsidRDefault="00783C42" w:rsidP="00E50EFA">
            <w:pPr>
              <w:rPr>
                <w:rFonts w:eastAsia="Times New Roman"/>
                <w:color w:val="000000" w:themeColor="text1"/>
              </w:rPr>
            </w:pPr>
          </w:p>
        </w:tc>
        <w:tc>
          <w:tcPr>
            <w:tcW w:w="0" w:type="auto"/>
            <w:tcBorders>
              <w:top w:val="nil"/>
              <w:left w:val="nil"/>
              <w:bottom w:val="single" w:sz="8" w:space="0" w:color="000000"/>
              <w:right w:val="single" w:sz="8" w:space="0" w:color="000000"/>
            </w:tcBorders>
            <w:shd w:val="clear" w:color="000000" w:fill="C8ECF7"/>
            <w:vAlign w:val="bottom"/>
            <w:hideMark/>
          </w:tcPr>
          <w:p w14:paraId="107C1E1E" w14:textId="77777777" w:rsidR="00783C42" w:rsidRPr="00DD7D4D" w:rsidRDefault="00783C42" w:rsidP="00E50EFA">
            <w:pPr>
              <w:rPr>
                <w:rFonts w:eastAsia="Times New Roman"/>
                <w:color w:val="000000" w:themeColor="text1"/>
              </w:rPr>
            </w:pPr>
            <w:r w:rsidRPr="00DD7D4D">
              <w:rPr>
                <w:rFonts w:eastAsia="Times New Roman"/>
                <w:color w:val="000000" w:themeColor="text1"/>
              </w:rPr>
              <w:t>PG 4.1.4 Öğretim üyesi başına SCI, SSCI ve A&amp;HCI endeksli dergilerdeki yıllık yayın sayısı</w:t>
            </w:r>
          </w:p>
        </w:tc>
        <w:tc>
          <w:tcPr>
            <w:tcW w:w="0" w:type="auto"/>
            <w:tcBorders>
              <w:top w:val="nil"/>
              <w:left w:val="nil"/>
              <w:bottom w:val="single" w:sz="8" w:space="0" w:color="000000"/>
              <w:right w:val="single" w:sz="8" w:space="0" w:color="000000"/>
            </w:tcBorders>
            <w:shd w:val="clear" w:color="000000" w:fill="C8ECF7"/>
            <w:vAlign w:val="bottom"/>
            <w:hideMark/>
          </w:tcPr>
          <w:p w14:paraId="049C2EB5" w14:textId="77777777" w:rsidR="00783C42" w:rsidRPr="00DD7D4D" w:rsidRDefault="00783C42" w:rsidP="00E50EFA">
            <w:pPr>
              <w:rPr>
                <w:rFonts w:eastAsia="Times New Roman"/>
                <w:color w:val="000000" w:themeColor="text1"/>
              </w:rPr>
            </w:pPr>
            <w:r w:rsidRPr="00DD7D4D">
              <w:rPr>
                <w:rFonts w:eastAsia="Times New Roman"/>
                <w:color w:val="000000" w:themeColor="text1"/>
              </w:rPr>
              <w:t>Öğretim üyesi başına SCI, SSCI ve A&amp;HCI endeksli dergilerdeki yıllık yayın sayısı</w:t>
            </w:r>
          </w:p>
        </w:tc>
        <w:tc>
          <w:tcPr>
            <w:tcW w:w="0" w:type="auto"/>
            <w:tcBorders>
              <w:top w:val="nil"/>
              <w:left w:val="nil"/>
              <w:bottom w:val="single" w:sz="8" w:space="0" w:color="000000"/>
              <w:right w:val="single" w:sz="8" w:space="0" w:color="000000"/>
            </w:tcBorders>
            <w:shd w:val="clear" w:color="000000" w:fill="C8ECF7"/>
            <w:vAlign w:val="bottom"/>
            <w:hideMark/>
          </w:tcPr>
          <w:p w14:paraId="76B88601" w14:textId="77777777" w:rsidR="00783C42" w:rsidRPr="00DD7D4D" w:rsidRDefault="00783C42" w:rsidP="00E50EFA">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1FF9D3AB" w14:textId="77777777" w:rsidR="00783C42" w:rsidRPr="00DD7D4D" w:rsidRDefault="00783C42" w:rsidP="00E50EFA">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4E3A11F9" w14:textId="77777777" w:rsidR="00783C42" w:rsidRPr="00DD7D4D" w:rsidRDefault="00783C42" w:rsidP="00E50EFA">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auto" w:fill="00B050"/>
            <w:vAlign w:val="bottom"/>
            <w:hideMark/>
          </w:tcPr>
          <w:p w14:paraId="24D068E8" w14:textId="77777777" w:rsidR="00783C42" w:rsidRPr="00DD7D4D" w:rsidRDefault="00783C42" w:rsidP="00E50EFA">
            <w:pPr>
              <w:jc w:val="center"/>
              <w:rPr>
                <w:rFonts w:eastAsia="Times New Roman"/>
                <w:color w:val="000000" w:themeColor="text1"/>
              </w:rPr>
            </w:pPr>
            <w:r w:rsidRPr="00DD7D4D">
              <w:rPr>
                <w:rFonts w:eastAsia="Times New Roman"/>
                <w:color w:val="000000" w:themeColor="text1"/>
              </w:rPr>
              <w:t>100%</w:t>
            </w:r>
          </w:p>
        </w:tc>
        <w:tc>
          <w:tcPr>
            <w:tcW w:w="741" w:type="dxa"/>
            <w:vMerge/>
            <w:tcBorders>
              <w:left w:val="nil"/>
              <w:right w:val="single" w:sz="8" w:space="0" w:color="000000"/>
            </w:tcBorders>
            <w:shd w:val="clear" w:color="auto" w:fill="00B050"/>
            <w:vAlign w:val="center"/>
            <w:hideMark/>
          </w:tcPr>
          <w:p w14:paraId="6A5551E3" w14:textId="77777777" w:rsidR="00783C42" w:rsidRPr="00DD7D4D" w:rsidRDefault="00783C42" w:rsidP="00E50EFA">
            <w:pPr>
              <w:rPr>
                <w:rFonts w:eastAsia="Times New Roman"/>
                <w:color w:val="000000" w:themeColor="text1"/>
              </w:rPr>
            </w:pPr>
          </w:p>
        </w:tc>
        <w:tc>
          <w:tcPr>
            <w:tcW w:w="532" w:type="dxa"/>
            <w:vMerge/>
            <w:tcBorders>
              <w:top w:val="single" w:sz="8" w:space="0" w:color="000000"/>
              <w:left w:val="single" w:sz="8" w:space="0" w:color="000000"/>
              <w:bottom w:val="single" w:sz="8" w:space="0" w:color="000000"/>
              <w:right w:val="single" w:sz="12" w:space="0" w:color="000000"/>
            </w:tcBorders>
            <w:shd w:val="clear" w:color="auto" w:fill="FF0000"/>
            <w:vAlign w:val="center"/>
            <w:hideMark/>
          </w:tcPr>
          <w:p w14:paraId="663367D9" w14:textId="77777777" w:rsidR="00783C42" w:rsidRPr="00DD7D4D" w:rsidRDefault="00783C42" w:rsidP="00E50EFA">
            <w:pPr>
              <w:rPr>
                <w:rFonts w:eastAsia="Times New Roman"/>
                <w:color w:val="000000" w:themeColor="text1"/>
              </w:rPr>
            </w:pPr>
          </w:p>
        </w:tc>
      </w:tr>
      <w:tr w:rsidR="00783C42" w:rsidRPr="00DD7D4D" w14:paraId="3B70924D" w14:textId="77777777" w:rsidTr="008B60B4">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46B0DB75" w14:textId="77777777" w:rsidR="00783C42" w:rsidRPr="00DD7D4D" w:rsidRDefault="00783C42" w:rsidP="00E50EFA">
            <w:pPr>
              <w:rPr>
                <w:rFonts w:eastAsia="Times New Roman"/>
                <w:color w:val="000000" w:themeColor="text1"/>
              </w:rPr>
            </w:pPr>
          </w:p>
        </w:tc>
        <w:tc>
          <w:tcPr>
            <w:tcW w:w="0" w:type="auto"/>
            <w:tcBorders>
              <w:top w:val="nil"/>
              <w:left w:val="nil"/>
              <w:bottom w:val="single" w:sz="8" w:space="0" w:color="000000"/>
              <w:right w:val="single" w:sz="8" w:space="0" w:color="000000"/>
            </w:tcBorders>
            <w:shd w:val="clear" w:color="000000" w:fill="C8ECF7"/>
            <w:vAlign w:val="bottom"/>
            <w:hideMark/>
          </w:tcPr>
          <w:p w14:paraId="09E00162" w14:textId="77777777" w:rsidR="00783C42" w:rsidRPr="00DD7D4D" w:rsidRDefault="00783C42" w:rsidP="00E50EFA">
            <w:pPr>
              <w:rPr>
                <w:rFonts w:eastAsia="Times New Roman"/>
                <w:color w:val="000000" w:themeColor="text1"/>
              </w:rPr>
            </w:pPr>
            <w:r w:rsidRPr="00DD7D4D">
              <w:rPr>
                <w:rFonts w:eastAsia="Times New Roman"/>
                <w:color w:val="000000" w:themeColor="text1"/>
              </w:rPr>
              <w:t>PG 4.1.5 Toplam Yayın (Doküman) Sayısının Öğretim Üyesi Sayısına Oranı</w:t>
            </w:r>
          </w:p>
        </w:tc>
        <w:tc>
          <w:tcPr>
            <w:tcW w:w="0" w:type="auto"/>
            <w:tcBorders>
              <w:top w:val="nil"/>
              <w:left w:val="nil"/>
              <w:bottom w:val="single" w:sz="8" w:space="0" w:color="000000"/>
              <w:right w:val="single" w:sz="8" w:space="0" w:color="000000"/>
            </w:tcBorders>
            <w:shd w:val="clear" w:color="000000" w:fill="C8ECF7"/>
            <w:vAlign w:val="bottom"/>
            <w:hideMark/>
          </w:tcPr>
          <w:p w14:paraId="71A1B2F6" w14:textId="77777777" w:rsidR="00783C42" w:rsidRPr="00DD7D4D" w:rsidRDefault="00783C42" w:rsidP="00E50EFA">
            <w:pPr>
              <w:rPr>
                <w:rFonts w:eastAsia="Times New Roman"/>
                <w:color w:val="000000" w:themeColor="text1"/>
              </w:rPr>
            </w:pPr>
            <w:r w:rsidRPr="00DD7D4D">
              <w:rPr>
                <w:rFonts w:eastAsia="Times New Roman"/>
                <w:color w:val="000000" w:themeColor="text1"/>
              </w:rPr>
              <w:t>Toplam Yayın (Doküman) Sayısının Öğretim Üyesi Sayısına Oranı</w:t>
            </w:r>
          </w:p>
        </w:tc>
        <w:tc>
          <w:tcPr>
            <w:tcW w:w="0" w:type="auto"/>
            <w:tcBorders>
              <w:top w:val="nil"/>
              <w:left w:val="nil"/>
              <w:bottom w:val="single" w:sz="8" w:space="0" w:color="000000"/>
              <w:right w:val="single" w:sz="8" w:space="0" w:color="000000"/>
            </w:tcBorders>
            <w:shd w:val="clear" w:color="000000" w:fill="C8ECF7"/>
            <w:vAlign w:val="bottom"/>
            <w:hideMark/>
          </w:tcPr>
          <w:p w14:paraId="635B8791" w14:textId="77777777" w:rsidR="00783C42" w:rsidRPr="00DD7D4D" w:rsidRDefault="00783C42" w:rsidP="00E50EFA">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496CBDC9" w14:textId="77777777" w:rsidR="00783C42" w:rsidRPr="00DD7D4D" w:rsidRDefault="00783C42" w:rsidP="00E50EFA">
            <w:pPr>
              <w:rPr>
                <w:rFonts w:eastAsia="Times New Roman"/>
                <w:color w:val="000000" w:themeColor="text1"/>
              </w:rPr>
            </w:pPr>
            <w:r w:rsidRPr="00DD7D4D">
              <w:rPr>
                <w:rFonts w:eastAsia="Times New Roman"/>
                <w:color w:val="000000" w:themeColor="text1"/>
              </w:rPr>
              <w:t>3</w:t>
            </w:r>
          </w:p>
        </w:tc>
        <w:tc>
          <w:tcPr>
            <w:tcW w:w="0" w:type="auto"/>
            <w:tcBorders>
              <w:top w:val="nil"/>
              <w:left w:val="nil"/>
              <w:bottom w:val="single" w:sz="8" w:space="0" w:color="000000"/>
              <w:right w:val="single" w:sz="8" w:space="0" w:color="000000"/>
            </w:tcBorders>
            <w:shd w:val="clear" w:color="000000" w:fill="C8ECF7"/>
            <w:vAlign w:val="bottom"/>
            <w:hideMark/>
          </w:tcPr>
          <w:p w14:paraId="6BB9A860" w14:textId="1D1E2EAB" w:rsidR="00783C42" w:rsidRPr="00DD7D4D" w:rsidRDefault="00783C42" w:rsidP="00E50EFA">
            <w:pPr>
              <w:rPr>
                <w:rFonts w:eastAsia="Times New Roman"/>
                <w:color w:val="000000" w:themeColor="text1"/>
              </w:rPr>
            </w:pPr>
            <w:r>
              <w:rPr>
                <w:rFonts w:eastAsia="Times New Roman"/>
                <w:color w:val="000000" w:themeColor="text1"/>
              </w:rPr>
              <w:t>1</w:t>
            </w:r>
            <w:r w:rsidR="00D460DA">
              <w:rPr>
                <w:rFonts w:eastAsia="Times New Roman"/>
                <w:color w:val="000000" w:themeColor="text1"/>
              </w:rPr>
              <w:t>,16</w:t>
            </w:r>
          </w:p>
        </w:tc>
        <w:tc>
          <w:tcPr>
            <w:tcW w:w="0" w:type="auto"/>
            <w:tcBorders>
              <w:top w:val="nil"/>
              <w:left w:val="nil"/>
              <w:bottom w:val="single" w:sz="8" w:space="0" w:color="000000"/>
              <w:right w:val="single" w:sz="8" w:space="0" w:color="000000"/>
            </w:tcBorders>
            <w:shd w:val="clear" w:color="auto" w:fill="FF0000"/>
            <w:vAlign w:val="bottom"/>
            <w:hideMark/>
          </w:tcPr>
          <w:p w14:paraId="4C7D5B58" w14:textId="63B45F97" w:rsidR="00783C42" w:rsidRPr="00DD7D4D" w:rsidRDefault="00D460DA" w:rsidP="00E50EFA">
            <w:pPr>
              <w:jc w:val="center"/>
              <w:rPr>
                <w:rFonts w:eastAsia="Times New Roman"/>
                <w:color w:val="000000" w:themeColor="text1"/>
              </w:rPr>
            </w:pPr>
            <w:r>
              <w:rPr>
                <w:rFonts w:eastAsia="Times New Roman"/>
                <w:color w:val="000000" w:themeColor="text1"/>
              </w:rPr>
              <w:t>38,66</w:t>
            </w:r>
            <w:r w:rsidR="00783C42">
              <w:rPr>
                <w:rFonts w:eastAsia="Times New Roman"/>
                <w:color w:val="000000" w:themeColor="text1"/>
              </w:rPr>
              <w:t>%</w:t>
            </w:r>
          </w:p>
        </w:tc>
        <w:tc>
          <w:tcPr>
            <w:tcW w:w="741" w:type="dxa"/>
            <w:vMerge/>
            <w:tcBorders>
              <w:left w:val="nil"/>
              <w:right w:val="single" w:sz="8" w:space="0" w:color="000000"/>
            </w:tcBorders>
            <w:shd w:val="clear" w:color="auto" w:fill="00B050"/>
            <w:vAlign w:val="center"/>
            <w:hideMark/>
          </w:tcPr>
          <w:p w14:paraId="00260B2D" w14:textId="77777777" w:rsidR="00783C42" w:rsidRPr="00DD7D4D" w:rsidRDefault="00783C42" w:rsidP="00E50EFA">
            <w:pPr>
              <w:rPr>
                <w:rFonts w:eastAsia="Times New Roman"/>
                <w:color w:val="000000" w:themeColor="text1"/>
              </w:rPr>
            </w:pPr>
          </w:p>
        </w:tc>
        <w:tc>
          <w:tcPr>
            <w:tcW w:w="532" w:type="dxa"/>
            <w:vMerge/>
            <w:tcBorders>
              <w:top w:val="single" w:sz="8" w:space="0" w:color="000000"/>
              <w:left w:val="single" w:sz="8" w:space="0" w:color="000000"/>
              <w:bottom w:val="single" w:sz="8" w:space="0" w:color="000000"/>
              <w:right w:val="single" w:sz="12" w:space="0" w:color="000000"/>
            </w:tcBorders>
            <w:shd w:val="clear" w:color="auto" w:fill="FF0000"/>
            <w:vAlign w:val="center"/>
            <w:hideMark/>
          </w:tcPr>
          <w:p w14:paraId="4E876668" w14:textId="77777777" w:rsidR="00783C42" w:rsidRPr="00DD7D4D" w:rsidRDefault="00783C42" w:rsidP="00E50EFA">
            <w:pPr>
              <w:rPr>
                <w:rFonts w:eastAsia="Times New Roman"/>
                <w:color w:val="000000" w:themeColor="text1"/>
              </w:rPr>
            </w:pPr>
          </w:p>
        </w:tc>
      </w:tr>
      <w:tr w:rsidR="00783C42" w:rsidRPr="00DD7D4D" w14:paraId="79E69DA1" w14:textId="77777777" w:rsidTr="008B60B4">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68A97920" w14:textId="77777777" w:rsidR="00783C42" w:rsidRPr="00DD7D4D" w:rsidRDefault="00783C42" w:rsidP="00E50EFA">
            <w:pPr>
              <w:rPr>
                <w:rFonts w:eastAsia="Times New Roman"/>
                <w:color w:val="000000" w:themeColor="text1"/>
              </w:rPr>
            </w:pPr>
          </w:p>
        </w:tc>
        <w:tc>
          <w:tcPr>
            <w:tcW w:w="0" w:type="auto"/>
            <w:tcBorders>
              <w:top w:val="nil"/>
              <w:left w:val="nil"/>
              <w:bottom w:val="single" w:sz="8" w:space="0" w:color="000000"/>
              <w:right w:val="single" w:sz="8" w:space="0" w:color="000000"/>
            </w:tcBorders>
            <w:shd w:val="clear" w:color="000000" w:fill="C8ECF7"/>
            <w:vAlign w:val="bottom"/>
            <w:hideMark/>
          </w:tcPr>
          <w:p w14:paraId="4898A2B5" w14:textId="77777777" w:rsidR="00783C42" w:rsidRPr="00DD7D4D" w:rsidRDefault="00783C42" w:rsidP="00E50EFA">
            <w:pPr>
              <w:rPr>
                <w:rFonts w:eastAsia="Times New Roman"/>
                <w:color w:val="000000" w:themeColor="text1"/>
              </w:rPr>
            </w:pPr>
            <w:r w:rsidRPr="00DD7D4D">
              <w:rPr>
                <w:rFonts w:eastAsia="Times New Roman"/>
                <w:color w:val="000000" w:themeColor="text1"/>
              </w:rPr>
              <w:t>PG 4.1.6 Lisansüstü tez/proje/ödev/seminerlerden türetilen akademik yayın sayısı (makale, bildiri, kitap bölümü vb.) /toplam öğrenci sayısı</w:t>
            </w:r>
          </w:p>
        </w:tc>
        <w:tc>
          <w:tcPr>
            <w:tcW w:w="0" w:type="auto"/>
            <w:tcBorders>
              <w:top w:val="nil"/>
              <w:left w:val="nil"/>
              <w:bottom w:val="single" w:sz="8" w:space="0" w:color="000000"/>
              <w:right w:val="single" w:sz="8" w:space="0" w:color="000000"/>
            </w:tcBorders>
            <w:shd w:val="clear" w:color="000000" w:fill="C8ECF7"/>
            <w:vAlign w:val="bottom"/>
            <w:hideMark/>
          </w:tcPr>
          <w:p w14:paraId="22A6CAAE" w14:textId="77777777" w:rsidR="00783C42" w:rsidRPr="00DD7D4D" w:rsidRDefault="00783C42" w:rsidP="00E50EFA">
            <w:pPr>
              <w:rPr>
                <w:rFonts w:eastAsia="Times New Roman"/>
                <w:color w:val="000000" w:themeColor="text1"/>
              </w:rPr>
            </w:pPr>
            <w:r w:rsidRPr="00DD7D4D">
              <w:rPr>
                <w:rFonts w:eastAsia="Times New Roman"/>
                <w:color w:val="000000" w:themeColor="text1"/>
              </w:rPr>
              <w:t>Lisansüstü tez/proje/ödev/seminerlerden türetilen akademik yayın sayısı (makale, bildiri, kitap bölümü vb.) /toplam öğrenci sayısı</w:t>
            </w:r>
          </w:p>
        </w:tc>
        <w:tc>
          <w:tcPr>
            <w:tcW w:w="0" w:type="auto"/>
            <w:tcBorders>
              <w:top w:val="nil"/>
              <w:left w:val="nil"/>
              <w:bottom w:val="single" w:sz="8" w:space="0" w:color="000000"/>
              <w:right w:val="single" w:sz="8" w:space="0" w:color="000000"/>
            </w:tcBorders>
            <w:shd w:val="clear" w:color="000000" w:fill="C8ECF7"/>
            <w:vAlign w:val="bottom"/>
            <w:hideMark/>
          </w:tcPr>
          <w:p w14:paraId="73BA2F47" w14:textId="77777777" w:rsidR="00783C42" w:rsidRPr="00DD7D4D" w:rsidRDefault="00783C42" w:rsidP="00E50EFA">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48B4AE3A" w14:textId="77777777" w:rsidR="00783C42" w:rsidRPr="00DD7D4D" w:rsidRDefault="00783C42" w:rsidP="00E50EFA">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568CD597" w14:textId="77777777" w:rsidR="00783C42" w:rsidRPr="00DD7D4D" w:rsidRDefault="00783C42" w:rsidP="00E50EFA">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auto" w:fill="00B050"/>
            <w:vAlign w:val="bottom"/>
            <w:hideMark/>
          </w:tcPr>
          <w:p w14:paraId="73EAD89F" w14:textId="77777777" w:rsidR="00783C42" w:rsidRPr="00DD7D4D" w:rsidRDefault="00783C42" w:rsidP="00E50EFA">
            <w:pPr>
              <w:jc w:val="center"/>
              <w:rPr>
                <w:rFonts w:eastAsia="Times New Roman"/>
                <w:color w:val="000000" w:themeColor="text1"/>
              </w:rPr>
            </w:pPr>
            <w:r w:rsidRPr="00DD7D4D">
              <w:rPr>
                <w:rFonts w:eastAsia="Times New Roman"/>
                <w:color w:val="000000" w:themeColor="text1"/>
              </w:rPr>
              <w:t>100%</w:t>
            </w:r>
          </w:p>
        </w:tc>
        <w:tc>
          <w:tcPr>
            <w:tcW w:w="741" w:type="dxa"/>
            <w:vMerge/>
            <w:tcBorders>
              <w:left w:val="nil"/>
              <w:bottom w:val="single" w:sz="8" w:space="0" w:color="000000"/>
              <w:right w:val="single" w:sz="8" w:space="0" w:color="000000"/>
            </w:tcBorders>
            <w:shd w:val="clear" w:color="auto" w:fill="00B050"/>
            <w:vAlign w:val="center"/>
            <w:hideMark/>
          </w:tcPr>
          <w:p w14:paraId="138532A4" w14:textId="77777777" w:rsidR="00783C42" w:rsidRPr="00DD7D4D" w:rsidRDefault="00783C42" w:rsidP="00E50EFA">
            <w:pPr>
              <w:rPr>
                <w:rFonts w:eastAsia="Times New Roman"/>
                <w:color w:val="000000" w:themeColor="text1"/>
              </w:rPr>
            </w:pPr>
          </w:p>
        </w:tc>
        <w:tc>
          <w:tcPr>
            <w:tcW w:w="532" w:type="dxa"/>
            <w:vMerge/>
            <w:tcBorders>
              <w:top w:val="single" w:sz="8" w:space="0" w:color="000000"/>
              <w:left w:val="single" w:sz="8" w:space="0" w:color="000000"/>
              <w:bottom w:val="single" w:sz="8" w:space="0" w:color="000000"/>
              <w:right w:val="single" w:sz="12" w:space="0" w:color="000000"/>
            </w:tcBorders>
            <w:shd w:val="clear" w:color="auto" w:fill="FF0000"/>
            <w:vAlign w:val="center"/>
            <w:hideMark/>
          </w:tcPr>
          <w:p w14:paraId="77F48030" w14:textId="77777777" w:rsidR="00783C42" w:rsidRPr="00DD7D4D" w:rsidRDefault="00783C42" w:rsidP="00E50EFA">
            <w:pPr>
              <w:rPr>
                <w:rFonts w:eastAsia="Times New Roman"/>
                <w:color w:val="000000" w:themeColor="text1"/>
              </w:rPr>
            </w:pPr>
          </w:p>
        </w:tc>
      </w:tr>
      <w:tr w:rsidR="00783C42" w:rsidRPr="00DD7D4D" w14:paraId="420FE443" w14:textId="77777777" w:rsidTr="00783C42">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1F3A34C8" w14:textId="77777777" w:rsidR="00783C42" w:rsidRPr="00DD7D4D" w:rsidRDefault="00783C42" w:rsidP="00E50EFA">
            <w:pPr>
              <w:rPr>
                <w:rFonts w:eastAsia="Times New Roman"/>
                <w:color w:val="000000" w:themeColor="text1"/>
              </w:rPr>
            </w:pPr>
            <w:r w:rsidRPr="00DD7D4D">
              <w:rPr>
                <w:rFonts w:eastAsia="Times New Roman"/>
                <w:color w:val="000000" w:themeColor="text1"/>
              </w:rPr>
              <w:t>Hedef 4.2(Uluslararası düzeyde yapılan yayınların niteliğini artırmak)</w:t>
            </w:r>
          </w:p>
        </w:tc>
        <w:tc>
          <w:tcPr>
            <w:tcW w:w="0" w:type="auto"/>
            <w:tcBorders>
              <w:top w:val="nil"/>
              <w:left w:val="nil"/>
              <w:bottom w:val="single" w:sz="8" w:space="0" w:color="000000"/>
              <w:right w:val="single" w:sz="8" w:space="0" w:color="000000"/>
            </w:tcBorders>
            <w:shd w:val="clear" w:color="000000" w:fill="C8ECF7"/>
            <w:vAlign w:val="bottom"/>
            <w:hideMark/>
          </w:tcPr>
          <w:p w14:paraId="1707A9E9" w14:textId="77777777" w:rsidR="00783C42" w:rsidRPr="00DD7D4D" w:rsidRDefault="00783C42" w:rsidP="00E50EFA">
            <w:pPr>
              <w:rPr>
                <w:rFonts w:eastAsia="Times New Roman"/>
                <w:color w:val="000000" w:themeColor="text1"/>
              </w:rPr>
            </w:pPr>
            <w:r w:rsidRPr="00DD7D4D">
              <w:rPr>
                <w:rFonts w:eastAsia="Times New Roman"/>
                <w:color w:val="000000" w:themeColor="text1"/>
              </w:rPr>
              <w:t>PG 4.2.1 Atıf Sayısı (Web of Science)</w:t>
            </w:r>
          </w:p>
        </w:tc>
        <w:tc>
          <w:tcPr>
            <w:tcW w:w="0" w:type="auto"/>
            <w:tcBorders>
              <w:top w:val="nil"/>
              <w:left w:val="nil"/>
              <w:bottom w:val="single" w:sz="8" w:space="0" w:color="000000"/>
              <w:right w:val="single" w:sz="8" w:space="0" w:color="000000"/>
            </w:tcBorders>
            <w:shd w:val="clear" w:color="000000" w:fill="C8ECF7"/>
            <w:vAlign w:val="bottom"/>
            <w:hideMark/>
          </w:tcPr>
          <w:p w14:paraId="1C0E0D8A" w14:textId="77777777" w:rsidR="00783C42" w:rsidRPr="00DD7D4D" w:rsidRDefault="00783C42" w:rsidP="00E50EFA">
            <w:pPr>
              <w:rPr>
                <w:rFonts w:eastAsia="Times New Roman"/>
                <w:color w:val="000000" w:themeColor="text1"/>
              </w:rPr>
            </w:pPr>
            <w:r w:rsidRPr="00DD7D4D">
              <w:rPr>
                <w:rFonts w:eastAsia="Times New Roman"/>
                <w:color w:val="000000" w:themeColor="text1"/>
              </w:rPr>
              <w:t>Atıf Sayısı (Web of Science)</w:t>
            </w:r>
          </w:p>
        </w:tc>
        <w:tc>
          <w:tcPr>
            <w:tcW w:w="0" w:type="auto"/>
            <w:tcBorders>
              <w:top w:val="nil"/>
              <w:left w:val="nil"/>
              <w:bottom w:val="single" w:sz="8" w:space="0" w:color="000000"/>
              <w:right w:val="single" w:sz="8" w:space="0" w:color="000000"/>
            </w:tcBorders>
            <w:shd w:val="clear" w:color="000000" w:fill="C8ECF7"/>
            <w:vAlign w:val="bottom"/>
            <w:hideMark/>
          </w:tcPr>
          <w:p w14:paraId="622A1BF5" w14:textId="77777777" w:rsidR="00783C42" w:rsidRPr="00DD7D4D" w:rsidRDefault="00783C42" w:rsidP="00E50EFA">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047F6205" w14:textId="77777777" w:rsidR="00783C42" w:rsidRPr="00DD7D4D" w:rsidRDefault="00783C42" w:rsidP="00E50EFA">
            <w:pPr>
              <w:rPr>
                <w:rFonts w:eastAsia="Times New Roman"/>
                <w:color w:val="000000" w:themeColor="text1"/>
              </w:rPr>
            </w:pPr>
            <w:r w:rsidRPr="00DD7D4D">
              <w:rPr>
                <w:rFonts w:eastAsia="Times New Roman"/>
                <w:color w:val="000000" w:themeColor="text1"/>
              </w:rPr>
              <w:t>7</w:t>
            </w:r>
          </w:p>
        </w:tc>
        <w:tc>
          <w:tcPr>
            <w:tcW w:w="0" w:type="auto"/>
            <w:tcBorders>
              <w:top w:val="nil"/>
              <w:left w:val="nil"/>
              <w:bottom w:val="single" w:sz="8" w:space="0" w:color="000000"/>
              <w:right w:val="single" w:sz="8" w:space="0" w:color="000000"/>
            </w:tcBorders>
            <w:shd w:val="clear" w:color="000000" w:fill="C8ECF7"/>
            <w:vAlign w:val="bottom"/>
            <w:hideMark/>
          </w:tcPr>
          <w:p w14:paraId="25E00F64" w14:textId="09F34003" w:rsidR="00783C42" w:rsidRPr="00DD7D4D" w:rsidRDefault="00783C42" w:rsidP="00E50EFA">
            <w:pPr>
              <w:rPr>
                <w:rFonts w:eastAsia="Times New Roman"/>
                <w:color w:val="000000" w:themeColor="text1"/>
              </w:rPr>
            </w:pPr>
            <w:r>
              <w:rPr>
                <w:rFonts w:eastAsia="Times New Roman"/>
                <w:color w:val="000000" w:themeColor="text1"/>
              </w:rPr>
              <w:t>4</w:t>
            </w:r>
          </w:p>
        </w:tc>
        <w:tc>
          <w:tcPr>
            <w:tcW w:w="0" w:type="auto"/>
            <w:tcBorders>
              <w:top w:val="nil"/>
              <w:left w:val="nil"/>
              <w:bottom w:val="single" w:sz="8" w:space="0" w:color="000000"/>
              <w:right w:val="single" w:sz="8" w:space="0" w:color="000000"/>
            </w:tcBorders>
            <w:shd w:val="clear" w:color="auto" w:fill="00B050"/>
            <w:vAlign w:val="bottom"/>
          </w:tcPr>
          <w:p w14:paraId="1FBB444D" w14:textId="53EB7447" w:rsidR="00783C42" w:rsidRPr="00DD7D4D" w:rsidRDefault="00783C42" w:rsidP="00E50EFA">
            <w:pPr>
              <w:jc w:val="center"/>
              <w:rPr>
                <w:rFonts w:eastAsia="Times New Roman"/>
                <w:color w:val="000000" w:themeColor="text1"/>
              </w:rPr>
            </w:pPr>
          </w:p>
        </w:tc>
        <w:tc>
          <w:tcPr>
            <w:tcW w:w="741" w:type="dxa"/>
            <w:vMerge w:val="restart"/>
            <w:tcBorders>
              <w:top w:val="nil"/>
              <w:left w:val="nil"/>
              <w:right w:val="single" w:sz="8" w:space="0" w:color="000000"/>
            </w:tcBorders>
            <w:shd w:val="clear" w:color="auto" w:fill="00B050"/>
            <w:vAlign w:val="center"/>
            <w:hideMark/>
          </w:tcPr>
          <w:p w14:paraId="6E37F0B2" w14:textId="61EEBFA5" w:rsidR="00783C42" w:rsidRPr="00DD7D4D" w:rsidRDefault="00783C42" w:rsidP="00E50EFA">
            <w:pPr>
              <w:rPr>
                <w:rFonts w:eastAsia="Times New Roman"/>
                <w:color w:val="000000" w:themeColor="text1"/>
              </w:rPr>
            </w:pPr>
            <w:r>
              <w:rPr>
                <w:rFonts w:eastAsia="Times New Roman"/>
                <w:color w:val="000000" w:themeColor="text1"/>
              </w:rPr>
              <w:t>100%</w:t>
            </w:r>
          </w:p>
        </w:tc>
        <w:tc>
          <w:tcPr>
            <w:tcW w:w="532" w:type="dxa"/>
            <w:vMerge/>
            <w:tcBorders>
              <w:top w:val="single" w:sz="8" w:space="0" w:color="000000"/>
              <w:left w:val="single" w:sz="8" w:space="0" w:color="000000"/>
              <w:bottom w:val="single" w:sz="8" w:space="0" w:color="000000"/>
              <w:right w:val="single" w:sz="12" w:space="0" w:color="000000"/>
            </w:tcBorders>
            <w:shd w:val="clear" w:color="auto" w:fill="FF0000"/>
            <w:vAlign w:val="center"/>
            <w:hideMark/>
          </w:tcPr>
          <w:p w14:paraId="7319DBBD" w14:textId="77777777" w:rsidR="00783C42" w:rsidRPr="00DD7D4D" w:rsidRDefault="00783C42" w:rsidP="00E50EFA">
            <w:pPr>
              <w:rPr>
                <w:rFonts w:eastAsia="Times New Roman"/>
                <w:color w:val="000000" w:themeColor="text1"/>
              </w:rPr>
            </w:pPr>
          </w:p>
        </w:tc>
      </w:tr>
      <w:tr w:rsidR="00783C42" w:rsidRPr="00DD7D4D" w14:paraId="3F29FC00" w14:textId="77777777" w:rsidTr="00783C42">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76B4A8E4" w14:textId="77777777" w:rsidR="00783C42" w:rsidRPr="00DD7D4D" w:rsidRDefault="00783C42" w:rsidP="00E50EFA">
            <w:pPr>
              <w:rPr>
                <w:rFonts w:eastAsia="Times New Roman"/>
                <w:color w:val="000000" w:themeColor="text1"/>
              </w:rPr>
            </w:pPr>
          </w:p>
        </w:tc>
        <w:tc>
          <w:tcPr>
            <w:tcW w:w="0" w:type="auto"/>
            <w:tcBorders>
              <w:top w:val="nil"/>
              <w:left w:val="nil"/>
              <w:bottom w:val="single" w:sz="8" w:space="0" w:color="000000"/>
              <w:right w:val="single" w:sz="8" w:space="0" w:color="000000"/>
            </w:tcBorders>
            <w:shd w:val="clear" w:color="000000" w:fill="C8ECF7"/>
            <w:vAlign w:val="bottom"/>
            <w:hideMark/>
          </w:tcPr>
          <w:p w14:paraId="0BC028C5" w14:textId="77777777" w:rsidR="00783C42" w:rsidRPr="00DD7D4D" w:rsidRDefault="00783C42" w:rsidP="00E50EFA">
            <w:pPr>
              <w:rPr>
                <w:rFonts w:eastAsia="Times New Roman"/>
                <w:color w:val="000000" w:themeColor="text1"/>
              </w:rPr>
            </w:pPr>
            <w:r w:rsidRPr="00DD7D4D">
              <w:rPr>
                <w:rFonts w:eastAsia="Times New Roman"/>
                <w:color w:val="000000" w:themeColor="text1"/>
              </w:rPr>
              <w:t>PG 4.2.2 Atıf Puanı (Web of Science)</w:t>
            </w:r>
          </w:p>
        </w:tc>
        <w:tc>
          <w:tcPr>
            <w:tcW w:w="0" w:type="auto"/>
            <w:tcBorders>
              <w:top w:val="nil"/>
              <w:left w:val="nil"/>
              <w:bottom w:val="single" w:sz="8" w:space="0" w:color="000000"/>
              <w:right w:val="single" w:sz="8" w:space="0" w:color="000000"/>
            </w:tcBorders>
            <w:shd w:val="clear" w:color="000000" w:fill="C8ECF7"/>
            <w:vAlign w:val="bottom"/>
            <w:hideMark/>
          </w:tcPr>
          <w:p w14:paraId="65E8BD72" w14:textId="77777777" w:rsidR="00783C42" w:rsidRPr="00DD7D4D" w:rsidRDefault="00783C42" w:rsidP="00E50EFA">
            <w:pPr>
              <w:rPr>
                <w:rFonts w:eastAsia="Times New Roman"/>
                <w:color w:val="000000" w:themeColor="text1"/>
              </w:rPr>
            </w:pPr>
            <w:r w:rsidRPr="00DD7D4D">
              <w:rPr>
                <w:rFonts w:eastAsia="Times New Roman"/>
                <w:color w:val="000000" w:themeColor="text1"/>
              </w:rPr>
              <w:t>Atıf Puanı (Web of Science)</w:t>
            </w:r>
          </w:p>
        </w:tc>
        <w:tc>
          <w:tcPr>
            <w:tcW w:w="0" w:type="auto"/>
            <w:tcBorders>
              <w:top w:val="nil"/>
              <w:left w:val="nil"/>
              <w:bottom w:val="single" w:sz="8" w:space="0" w:color="000000"/>
              <w:right w:val="single" w:sz="8" w:space="0" w:color="000000"/>
            </w:tcBorders>
            <w:shd w:val="clear" w:color="000000" w:fill="C8ECF7"/>
            <w:vAlign w:val="bottom"/>
            <w:hideMark/>
          </w:tcPr>
          <w:p w14:paraId="2CB89AE1" w14:textId="77777777" w:rsidR="00783C42" w:rsidRPr="00DD7D4D" w:rsidRDefault="00783C42" w:rsidP="00E50EFA">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411A62C2" w14:textId="77777777" w:rsidR="00783C42" w:rsidRPr="00DD7D4D" w:rsidRDefault="00783C42" w:rsidP="00E50EFA">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2C4B8F15" w14:textId="08FA0AC4" w:rsidR="00783C42" w:rsidRPr="00DD7D4D" w:rsidRDefault="00783C42" w:rsidP="00E50EFA">
            <w:pPr>
              <w:rPr>
                <w:rFonts w:eastAsia="Times New Roman"/>
                <w:color w:val="000000" w:themeColor="text1"/>
              </w:rPr>
            </w:pPr>
            <w:r>
              <w:rPr>
                <w:rFonts w:eastAsia="Times New Roman"/>
                <w:color w:val="000000" w:themeColor="text1"/>
              </w:rPr>
              <w:t>4</w:t>
            </w:r>
          </w:p>
        </w:tc>
        <w:tc>
          <w:tcPr>
            <w:tcW w:w="0" w:type="auto"/>
            <w:tcBorders>
              <w:top w:val="nil"/>
              <w:left w:val="nil"/>
              <w:bottom w:val="single" w:sz="8" w:space="0" w:color="000000"/>
              <w:right w:val="single" w:sz="8" w:space="0" w:color="000000"/>
            </w:tcBorders>
            <w:shd w:val="clear" w:color="auto" w:fill="00B050"/>
            <w:vAlign w:val="bottom"/>
            <w:hideMark/>
          </w:tcPr>
          <w:p w14:paraId="69BCF3F7" w14:textId="77777777" w:rsidR="00783C42" w:rsidRPr="00DD7D4D" w:rsidRDefault="00783C42" w:rsidP="00E50EFA">
            <w:pPr>
              <w:jc w:val="center"/>
              <w:rPr>
                <w:rFonts w:eastAsia="Times New Roman"/>
                <w:color w:val="000000" w:themeColor="text1"/>
              </w:rPr>
            </w:pPr>
            <w:r w:rsidRPr="00DD7D4D">
              <w:rPr>
                <w:rFonts w:eastAsia="Times New Roman"/>
                <w:color w:val="000000" w:themeColor="text1"/>
              </w:rPr>
              <w:t>100%</w:t>
            </w:r>
          </w:p>
        </w:tc>
        <w:tc>
          <w:tcPr>
            <w:tcW w:w="741" w:type="dxa"/>
            <w:vMerge/>
            <w:tcBorders>
              <w:left w:val="nil"/>
              <w:right w:val="single" w:sz="8" w:space="0" w:color="000000"/>
            </w:tcBorders>
            <w:shd w:val="clear" w:color="auto" w:fill="00B050"/>
            <w:vAlign w:val="center"/>
            <w:hideMark/>
          </w:tcPr>
          <w:p w14:paraId="10E834AF" w14:textId="77777777" w:rsidR="00783C42" w:rsidRPr="00DD7D4D" w:rsidRDefault="00783C42" w:rsidP="00E50EFA">
            <w:pPr>
              <w:rPr>
                <w:rFonts w:eastAsia="Times New Roman"/>
                <w:color w:val="000000" w:themeColor="text1"/>
              </w:rPr>
            </w:pPr>
          </w:p>
        </w:tc>
        <w:tc>
          <w:tcPr>
            <w:tcW w:w="532" w:type="dxa"/>
            <w:vMerge/>
            <w:tcBorders>
              <w:top w:val="single" w:sz="8" w:space="0" w:color="000000"/>
              <w:left w:val="single" w:sz="8" w:space="0" w:color="000000"/>
              <w:bottom w:val="single" w:sz="8" w:space="0" w:color="000000"/>
              <w:right w:val="single" w:sz="12" w:space="0" w:color="000000"/>
            </w:tcBorders>
            <w:shd w:val="clear" w:color="auto" w:fill="FF0000"/>
            <w:vAlign w:val="center"/>
            <w:hideMark/>
          </w:tcPr>
          <w:p w14:paraId="3739CAE8" w14:textId="77777777" w:rsidR="00783C42" w:rsidRPr="00DD7D4D" w:rsidRDefault="00783C42" w:rsidP="00E50EFA">
            <w:pPr>
              <w:rPr>
                <w:rFonts w:eastAsia="Times New Roman"/>
                <w:color w:val="000000" w:themeColor="text1"/>
              </w:rPr>
            </w:pPr>
          </w:p>
        </w:tc>
      </w:tr>
      <w:tr w:rsidR="00783C42" w:rsidRPr="00DD7D4D" w14:paraId="6D6F655E" w14:textId="77777777" w:rsidTr="00783C42">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48B55E0C" w14:textId="77777777" w:rsidR="00783C42" w:rsidRPr="00DD7D4D" w:rsidRDefault="00783C42" w:rsidP="00E50EFA">
            <w:pPr>
              <w:rPr>
                <w:rFonts w:eastAsia="Times New Roman"/>
                <w:color w:val="000000" w:themeColor="text1"/>
              </w:rPr>
            </w:pPr>
          </w:p>
        </w:tc>
        <w:tc>
          <w:tcPr>
            <w:tcW w:w="0" w:type="auto"/>
            <w:tcBorders>
              <w:top w:val="nil"/>
              <w:left w:val="nil"/>
              <w:bottom w:val="single" w:sz="8" w:space="0" w:color="000000"/>
              <w:right w:val="single" w:sz="8" w:space="0" w:color="000000"/>
            </w:tcBorders>
            <w:shd w:val="clear" w:color="000000" w:fill="C8ECF7"/>
            <w:vAlign w:val="bottom"/>
            <w:hideMark/>
          </w:tcPr>
          <w:p w14:paraId="70E5C839" w14:textId="77777777" w:rsidR="00783C42" w:rsidRPr="00DD7D4D" w:rsidRDefault="00783C42" w:rsidP="00E50EFA">
            <w:pPr>
              <w:rPr>
                <w:rFonts w:eastAsia="Times New Roman"/>
                <w:color w:val="000000" w:themeColor="text1"/>
              </w:rPr>
            </w:pPr>
            <w:r w:rsidRPr="00DD7D4D">
              <w:rPr>
                <w:rFonts w:eastAsia="Times New Roman"/>
                <w:color w:val="000000" w:themeColor="text1"/>
              </w:rPr>
              <w:t>PG 4.2.3 Q1 yayın sayısı</w:t>
            </w:r>
          </w:p>
        </w:tc>
        <w:tc>
          <w:tcPr>
            <w:tcW w:w="0" w:type="auto"/>
            <w:tcBorders>
              <w:top w:val="nil"/>
              <w:left w:val="nil"/>
              <w:bottom w:val="single" w:sz="8" w:space="0" w:color="000000"/>
              <w:right w:val="single" w:sz="8" w:space="0" w:color="000000"/>
            </w:tcBorders>
            <w:shd w:val="clear" w:color="000000" w:fill="C8ECF7"/>
            <w:vAlign w:val="bottom"/>
            <w:hideMark/>
          </w:tcPr>
          <w:p w14:paraId="3A3F390E" w14:textId="77777777" w:rsidR="00783C42" w:rsidRPr="00DD7D4D" w:rsidRDefault="00783C42" w:rsidP="00E50EFA">
            <w:pPr>
              <w:rPr>
                <w:rFonts w:eastAsia="Times New Roman"/>
                <w:color w:val="000000" w:themeColor="text1"/>
              </w:rPr>
            </w:pPr>
            <w:r w:rsidRPr="00DD7D4D">
              <w:rPr>
                <w:rFonts w:eastAsia="Times New Roman"/>
                <w:color w:val="000000" w:themeColor="text1"/>
              </w:rPr>
              <w:t>Q1 yayın sayısı</w:t>
            </w:r>
          </w:p>
        </w:tc>
        <w:tc>
          <w:tcPr>
            <w:tcW w:w="0" w:type="auto"/>
            <w:tcBorders>
              <w:top w:val="nil"/>
              <w:left w:val="nil"/>
              <w:bottom w:val="single" w:sz="8" w:space="0" w:color="000000"/>
              <w:right w:val="single" w:sz="8" w:space="0" w:color="000000"/>
            </w:tcBorders>
            <w:shd w:val="clear" w:color="000000" w:fill="C8ECF7"/>
            <w:vAlign w:val="bottom"/>
            <w:hideMark/>
          </w:tcPr>
          <w:p w14:paraId="267C9BCA" w14:textId="77777777" w:rsidR="00783C42" w:rsidRPr="00DD7D4D" w:rsidRDefault="00783C42" w:rsidP="00E50EFA">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157155B9" w14:textId="77777777" w:rsidR="00783C42" w:rsidRPr="00DD7D4D" w:rsidRDefault="00783C42" w:rsidP="00E50EFA">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37F25CAB" w14:textId="77777777" w:rsidR="00783C42" w:rsidRPr="00DD7D4D" w:rsidRDefault="00783C42" w:rsidP="00E50EFA">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auto" w:fill="00B050"/>
            <w:vAlign w:val="bottom"/>
            <w:hideMark/>
          </w:tcPr>
          <w:p w14:paraId="67D9EA61" w14:textId="77777777" w:rsidR="00783C42" w:rsidRPr="00DD7D4D" w:rsidRDefault="00783C42" w:rsidP="00E50EFA">
            <w:pPr>
              <w:jc w:val="center"/>
              <w:rPr>
                <w:rFonts w:eastAsia="Times New Roman"/>
                <w:color w:val="000000" w:themeColor="text1"/>
              </w:rPr>
            </w:pPr>
            <w:r w:rsidRPr="00DD7D4D">
              <w:rPr>
                <w:rFonts w:eastAsia="Times New Roman"/>
                <w:color w:val="000000" w:themeColor="text1"/>
              </w:rPr>
              <w:t>100%</w:t>
            </w:r>
          </w:p>
        </w:tc>
        <w:tc>
          <w:tcPr>
            <w:tcW w:w="741" w:type="dxa"/>
            <w:vMerge/>
            <w:tcBorders>
              <w:left w:val="nil"/>
              <w:right w:val="single" w:sz="8" w:space="0" w:color="000000"/>
            </w:tcBorders>
            <w:shd w:val="clear" w:color="auto" w:fill="00B050"/>
            <w:vAlign w:val="center"/>
            <w:hideMark/>
          </w:tcPr>
          <w:p w14:paraId="2E017869" w14:textId="77777777" w:rsidR="00783C42" w:rsidRPr="00DD7D4D" w:rsidRDefault="00783C42" w:rsidP="00E50EFA">
            <w:pPr>
              <w:rPr>
                <w:rFonts w:eastAsia="Times New Roman"/>
                <w:color w:val="000000" w:themeColor="text1"/>
              </w:rPr>
            </w:pPr>
          </w:p>
        </w:tc>
        <w:tc>
          <w:tcPr>
            <w:tcW w:w="532" w:type="dxa"/>
            <w:vMerge/>
            <w:tcBorders>
              <w:top w:val="single" w:sz="8" w:space="0" w:color="000000"/>
              <w:left w:val="single" w:sz="8" w:space="0" w:color="000000"/>
              <w:bottom w:val="single" w:sz="8" w:space="0" w:color="000000"/>
              <w:right w:val="single" w:sz="12" w:space="0" w:color="000000"/>
            </w:tcBorders>
            <w:shd w:val="clear" w:color="auto" w:fill="FF0000"/>
            <w:vAlign w:val="center"/>
            <w:hideMark/>
          </w:tcPr>
          <w:p w14:paraId="09752093" w14:textId="77777777" w:rsidR="00783C42" w:rsidRPr="00DD7D4D" w:rsidRDefault="00783C42" w:rsidP="00E50EFA">
            <w:pPr>
              <w:rPr>
                <w:rFonts w:eastAsia="Times New Roman"/>
                <w:color w:val="000000" w:themeColor="text1"/>
              </w:rPr>
            </w:pPr>
          </w:p>
        </w:tc>
      </w:tr>
      <w:tr w:rsidR="00783C42" w:rsidRPr="00DD7D4D" w14:paraId="596F6D16" w14:textId="77777777" w:rsidTr="00783C42">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6590A94D" w14:textId="77777777" w:rsidR="00783C42" w:rsidRPr="00DD7D4D" w:rsidRDefault="00783C42" w:rsidP="00E50EFA">
            <w:pPr>
              <w:rPr>
                <w:rFonts w:eastAsia="Times New Roman"/>
                <w:color w:val="000000" w:themeColor="text1"/>
              </w:rPr>
            </w:pPr>
          </w:p>
        </w:tc>
        <w:tc>
          <w:tcPr>
            <w:tcW w:w="0" w:type="auto"/>
            <w:tcBorders>
              <w:top w:val="nil"/>
              <w:left w:val="nil"/>
              <w:bottom w:val="single" w:sz="8" w:space="0" w:color="000000"/>
              <w:right w:val="single" w:sz="8" w:space="0" w:color="000000"/>
            </w:tcBorders>
            <w:shd w:val="clear" w:color="000000" w:fill="C8ECF7"/>
            <w:vAlign w:val="bottom"/>
            <w:hideMark/>
          </w:tcPr>
          <w:p w14:paraId="79BBED60" w14:textId="77777777" w:rsidR="00783C42" w:rsidRPr="00DD7D4D" w:rsidRDefault="00783C42" w:rsidP="00E50EFA">
            <w:pPr>
              <w:rPr>
                <w:rFonts w:eastAsia="Times New Roman"/>
                <w:color w:val="000000" w:themeColor="text1"/>
              </w:rPr>
            </w:pPr>
            <w:r w:rsidRPr="00DD7D4D">
              <w:rPr>
                <w:rFonts w:eastAsia="Times New Roman"/>
                <w:color w:val="000000" w:themeColor="text1"/>
              </w:rPr>
              <w:t>PG 4.2.4 Toplam yayın sayısının Q1 yayın sayısına oranı (Web of Science)</w:t>
            </w:r>
          </w:p>
        </w:tc>
        <w:tc>
          <w:tcPr>
            <w:tcW w:w="0" w:type="auto"/>
            <w:tcBorders>
              <w:top w:val="nil"/>
              <w:left w:val="nil"/>
              <w:bottom w:val="single" w:sz="8" w:space="0" w:color="000000"/>
              <w:right w:val="single" w:sz="8" w:space="0" w:color="000000"/>
            </w:tcBorders>
            <w:shd w:val="clear" w:color="000000" w:fill="C8ECF7"/>
            <w:vAlign w:val="bottom"/>
            <w:hideMark/>
          </w:tcPr>
          <w:p w14:paraId="398E6620" w14:textId="77777777" w:rsidR="00783C42" w:rsidRPr="00DD7D4D" w:rsidRDefault="00783C42" w:rsidP="00E50EFA">
            <w:pPr>
              <w:rPr>
                <w:rFonts w:eastAsia="Times New Roman"/>
                <w:color w:val="000000" w:themeColor="text1"/>
              </w:rPr>
            </w:pPr>
            <w:r w:rsidRPr="00DD7D4D">
              <w:rPr>
                <w:rFonts w:eastAsia="Times New Roman"/>
                <w:color w:val="000000" w:themeColor="text1"/>
              </w:rPr>
              <w:t>Toplam yayın sayısının Q1 yayın sayısına oranı (Web of Science)</w:t>
            </w:r>
          </w:p>
        </w:tc>
        <w:tc>
          <w:tcPr>
            <w:tcW w:w="0" w:type="auto"/>
            <w:tcBorders>
              <w:top w:val="nil"/>
              <w:left w:val="nil"/>
              <w:bottom w:val="single" w:sz="8" w:space="0" w:color="000000"/>
              <w:right w:val="single" w:sz="8" w:space="0" w:color="000000"/>
            </w:tcBorders>
            <w:shd w:val="clear" w:color="000000" w:fill="C8ECF7"/>
            <w:vAlign w:val="bottom"/>
            <w:hideMark/>
          </w:tcPr>
          <w:p w14:paraId="26F0A2FB" w14:textId="77777777" w:rsidR="00783C42" w:rsidRPr="00DD7D4D" w:rsidRDefault="00783C42" w:rsidP="00E50EFA">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78A94A5A" w14:textId="77777777" w:rsidR="00783C42" w:rsidRPr="00DD7D4D" w:rsidRDefault="00783C42" w:rsidP="00E50EFA">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1196505D" w14:textId="77777777" w:rsidR="00783C42" w:rsidRPr="00DD7D4D" w:rsidRDefault="00783C42" w:rsidP="00E50EFA">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auto" w:fill="00B050"/>
            <w:vAlign w:val="bottom"/>
            <w:hideMark/>
          </w:tcPr>
          <w:p w14:paraId="4E95C864" w14:textId="77777777" w:rsidR="00783C42" w:rsidRPr="00DD7D4D" w:rsidRDefault="00783C42" w:rsidP="00E50EFA">
            <w:pPr>
              <w:jc w:val="center"/>
              <w:rPr>
                <w:rFonts w:eastAsia="Times New Roman"/>
                <w:color w:val="000000" w:themeColor="text1"/>
              </w:rPr>
            </w:pPr>
            <w:r w:rsidRPr="00DD7D4D">
              <w:rPr>
                <w:rFonts w:eastAsia="Times New Roman"/>
                <w:color w:val="000000" w:themeColor="text1"/>
              </w:rPr>
              <w:t>100%</w:t>
            </w:r>
          </w:p>
        </w:tc>
        <w:tc>
          <w:tcPr>
            <w:tcW w:w="741" w:type="dxa"/>
            <w:vMerge/>
            <w:tcBorders>
              <w:left w:val="nil"/>
              <w:right w:val="single" w:sz="8" w:space="0" w:color="000000"/>
            </w:tcBorders>
            <w:shd w:val="clear" w:color="auto" w:fill="00B050"/>
            <w:vAlign w:val="center"/>
            <w:hideMark/>
          </w:tcPr>
          <w:p w14:paraId="63357E8A" w14:textId="77777777" w:rsidR="00783C42" w:rsidRPr="00DD7D4D" w:rsidRDefault="00783C42" w:rsidP="00E50EFA">
            <w:pPr>
              <w:rPr>
                <w:rFonts w:eastAsia="Times New Roman"/>
                <w:color w:val="000000" w:themeColor="text1"/>
              </w:rPr>
            </w:pPr>
          </w:p>
        </w:tc>
        <w:tc>
          <w:tcPr>
            <w:tcW w:w="532" w:type="dxa"/>
            <w:vMerge/>
            <w:tcBorders>
              <w:top w:val="single" w:sz="8" w:space="0" w:color="000000"/>
              <w:left w:val="single" w:sz="8" w:space="0" w:color="000000"/>
              <w:bottom w:val="single" w:sz="8" w:space="0" w:color="000000"/>
              <w:right w:val="single" w:sz="12" w:space="0" w:color="000000"/>
            </w:tcBorders>
            <w:shd w:val="clear" w:color="auto" w:fill="FF0000"/>
            <w:vAlign w:val="center"/>
            <w:hideMark/>
          </w:tcPr>
          <w:p w14:paraId="164468A6" w14:textId="77777777" w:rsidR="00783C42" w:rsidRPr="00DD7D4D" w:rsidRDefault="00783C42" w:rsidP="00E50EFA">
            <w:pPr>
              <w:rPr>
                <w:rFonts w:eastAsia="Times New Roman"/>
                <w:color w:val="000000" w:themeColor="text1"/>
              </w:rPr>
            </w:pPr>
          </w:p>
        </w:tc>
      </w:tr>
      <w:tr w:rsidR="00783C42" w:rsidRPr="00DD7D4D" w14:paraId="173D547A" w14:textId="77777777" w:rsidTr="00783C42">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22B8DB75" w14:textId="77777777" w:rsidR="00783C42" w:rsidRPr="00DD7D4D" w:rsidRDefault="00783C42" w:rsidP="00E50EFA">
            <w:pPr>
              <w:rPr>
                <w:rFonts w:eastAsia="Times New Roman"/>
                <w:color w:val="000000" w:themeColor="text1"/>
              </w:rPr>
            </w:pPr>
          </w:p>
        </w:tc>
        <w:tc>
          <w:tcPr>
            <w:tcW w:w="0" w:type="auto"/>
            <w:tcBorders>
              <w:top w:val="nil"/>
              <w:left w:val="nil"/>
              <w:bottom w:val="single" w:sz="8" w:space="0" w:color="000000"/>
              <w:right w:val="single" w:sz="8" w:space="0" w:color="000000"/>
            </w:tcBorders>
            <w:shd w:val="clear" w:color="000000" w:fill="C8ECF7"/>
            <w:vAlign w:val="bottom"/>
            <w:hideMark/>
          </w:tcPr>
          <w:p w14:paraId="28C7D1A6" w14:textId="77777777" w:rsidR="00783C42" w:rsidRPr="00DD7D4D" w:rsidRDefault="00783C42" w:rsidP="00E50EFA">
            <w:pPr>
              <w:rPr>
                <w:rFonts w:eastAsia="Times New Roman"/>
                <w:color w:val="000000" w:themeColor="text1"/>
              </w:rPr>
            </w:pPr>
            <w:r w:rsidRPr="00DD7D4D">
              <w:rPr>
                <w:rFonts w:eastAsia="Times New Roman"/>
                <w:color w:val="000000" w:themeColor="text1"/>
              </w:rPr>
              <w:t>PG 4.2.5 İlk %10’luk Dilimde Atıf Alan Yayın Sayısı (Scopus)</w:t>
            </w:r>
          </w:p>
        </w:tc>
        <w:tc>
          <w:tcPr>
            <w:tcW w:w="0" w:type="auto"/>
            <w:tcBorders>
              <w:top w:val="nil"/>
              <w:left w:val="nil"/>
              <w:bottom w:val="single" w:sz="8" w:space="0" w:color="000000"/>
              <w:right w:val="single" w:sz="8" w:space="0" w:color="000000"/>
            </w:tcBorders>
            <w:shd w:val="clear" w:color="000000" w:fill="C8ECF7"/>
            <w:vAlign w:val="bottom"/>
            <w:hideMark/>
          </w:tcPr>
          <w:p w14:paraId="14C2A559" w14:textId="77777777" w:rsidR="00783C42" w:rsidRPr="00DD7D4D" w:rsidRDefault="00783C42" w:rsidP="00E50EFA">
            <w:pPr>
              <w:rPr>
                <w:rFonts w:eastAsia="Times New Roman"/>
                <w:color w:val="000000" w:themeColor="text1"/>
              </w:rPr>
            </w:pPr>
            <w:r w:rsidRPr="00DD7D4D">
              <w:rPr>
                <w:rFonts w:eastAsia="Times New Roman"/>
                <w:color w:val="000000" w:themeColor="text1"/>
              </w:rPr>
              <w:t>İlk %10’luk Dilimde Atıf Alan Yayın Sayısı (Scopus)</w:t>
            </w:r>
          </w:p>
        </w:tc>
        <w:tc>
          <w:tcPr>
            <w:tcW w:w="0" w:type="auto"/>
            <w:tcBorders>
              <w:top w:val="nil"/>
              <w:left w:val="nil"/>
              <w:bottom w:val="single" w:sz="8" w:space="0" w:color="000000"/>
              <w:right w:val="single" w:sz="8" w:space="0" w:color="000000"/>
            </w:tcBorders>
            <w:shd w:val="clear" w:color="000000" w:fill="C8ECF7"/>
            <w:vAlign w:val="bottom"/>
            <w:hideMark/>
          </w:tcPr>
          <w:p w14:paraId="0A4E0B38" w14:textId="77777777" w:rsidR="00783C42" w:rsidRPr="00DD7D4D" w:rsidRDefault="00783C42" w:rsidP="00E50EFA">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6F112C8C" w14:textId="77777777" w:rsidR="00783C42" w:rsidRPr="00DD7D4D" w:rsidRDefault="00783C42" w:rsidP="00E50EFA">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00E6E276" w14:textId="77777777" w:rsidR="00783C42" w:rsidRPr="00DD7D4D" w:rsidRDefault="00783C42" w:rsidP="00E50EFA">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auto" w:fill="00B050"/>
            <w:vAlign w:val="bottom"/>
            <w:hideMark/>
          </w:tcPr>
          <w:p w14:paraId="348A760D" w14:textId="77777777" w:rsidR="00783C42" w:rsidRPr="00DD7D4D" w:rsidRDefault="00783C42" w:rsidP="00E50EFA">
            <w:pPr>
              <w:jc w:val="center"/>
              <w:rPr>
                <w:rFonts w:eastAsia="Times New Roman"/>
                <w:color w:val="000000" w:themeColor="text1"/>
              </w:rPr>
            </w:pPr>
            <w:r w:rsidRPr="00DD7D4D">
              <w:rPr>
                <w:rFonts w:eastAsia="Times New Roman"/>
                <w:color w:val="000000" w:themeColor="text1"/>
              </w:rPr>
              <w:t>100%</w:t>
            </w:r>
          </w:p>
        </w:tc>
        <w:tc>
          <w:tcPr>
            <w:tcW w:w="741" w:type="dxa"/>
            <w:vMerge/>
            <w:tcBorders>
              <w:left w:val="nil"/>
              <w:right w:val="single" w:sz="8" w:space="0" w:color="000000"/>
            </w:tcBorders>
            <w:shd w:val="clear" w:color="auto" w:fill="00B050"/>
            <w:vAlign w:val="center"/>
            <w:hideMark/>
          </w:tcPr>
          <w:p w14:paraId="3EDF9881" w14:textId="77777777" w:rsidR="00783C42" w:rsidRPr="00DD7D4D" w:rsidRDefault="00783C42" w:rsidP="00E50EFA">
            <w:pPr>
              <w:rPr>
                <w:rFonts w:eastAsia="Times New Roman"/>
                <w:color w:val="000000" w:themeColor="text1"/>
              </w:rPr>
            </w:pPr>
          </w:p>
        </w:tc>
        <w:tc>
          <w:tcPr>
            <w:tcW w:w="532" w:type="dxa"/>
            <w:vMerge/>
            <w:tcBorders>
              <w:top w:val="single" w:sz="8" w:space="0" w:color="000000"/>
              <w:left w:val="single" w:sz="8" w:space="0" w:color="000000"/>
              <w:bottom w:val="single" w:sz="8" w:space="0" w:color="000000"/>
              <w:right w:val="single" w:sz="12" w:space="0" w:color="000000"/>
            </w:tcBorders>
            <w:shd w:val="clear" w:color="auto" w:fill="FF0000"/>
            <w:vAlign w:val="center"/>
            <w:hideMark/>
          </w:tcPr>
          <w:p w14:paraId="22EA72A8" w14:textId="77777777" w:rsidR="00783C42" w:rsidRPr="00DD7D4D" w:rsidRDefault="00783C42" w:rsidP="00E50EFA">
            <w:pPr>
              <w:rPr>
                <w:rFonts w:eastAsia="Times New Roman"/>
                <w:color w:val="000000" w:themeColor="text1"/>
              </w:rPr>
            </w:pPr>
          </w:p>
        </w:tc>
      </w:tr>
      <w:tr w:rsidR="00783C42" w:rsidRPr="00DD7D4D" w14:paraId="7E8B2945" w14:textId="77777777" w:rsidTr="00783C42">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26DE7DB3" w14:textId="77777777" w:rsidR="00783C42" w:rsidRPr="00DD7D4D" w:rsidRDefault="00783C42" w:rsidP="00E50EFA">
            <w:pPr>
              <w:rPr>
                <w:rFonts w:eastAsia="Times New Roman"/>
                <w:color w:val="000000" w:themeColor="text1"/>
              </w:rPr>
            </w:pPr>
          </w:p>
        </w:tc>
        <w:tc>
          <w:tcPr>
            <w:tcW w:w="0" w:type="auto"/>
            <w:tcBorders>
              <w:top w:val="nil"/>
              <w:left w:val="nil"/>
              <w:bottom w:val="single" w:sz="8" w:space="0" w:color="000000"/>
              <w:right w:val="single" w:sz="8" w:space="0" w:color="000000"/>
            </w:tcBorders>
            <w:shd w:val="clear" w:color="000000" w:fill="C8ECF7"/>
            <w:vAlign w:val="bottom"/>
            <w:hideMark/>
          </w:tcPr>
          <w:p w14:paraId="40890A67" w14:textId="77777777" w:rsidR="00783C42" w:rsidRPr="00DD7D4D" w:rsidRDefault="00783C42" w:rsidP="00E50EFA">
            <w:pPr>
              <w:rPr>
                <w:rFonts w:eastAsia="Times New Roman"/>
                <w:color w:val="000000" w:themeColor="text1"/>
              </w:rPr>
            </w:pPr>
            <w:r w:rsidRPr="00DD7D4D">
              <w:rPr>
                <w:rFonts w:eastAsia="Times New Roman"/>
                <w:color w:val="000000" w:themeColor="text1"/>
              </w:rPr>
              <w:t>PG 4.2.6 İlk %10’luk Dilimde Bulunan Dergilerdeki Yayın Sayısı (Scopus)</w:t>
            </w:r>
          </w:p>
        </w:tc>
        <w:tc>
          <w:tcPr>
            <w:tcW w:w="0" w:type="auto"/>
            <w:tcBorders>
              <w:top w:val="nil"/>
              <w:left w:val="nil"/>
              <w:bottom w:val="single" w:sz="8" w:space="0" w:color="000000"/>
              <w:right w:val="single" w:sz="8" w:space="0" w:color="000000"/>
            </w:tcBorders>
            <w:shd w:val="clear" w:color="000000" w:fill="C8ECF7"/>
            <w:vAlign w:val="bottom"/>
            <w:hideMark/>
          </w:tcPr>
          <w:p w14:paraId="6460EB1B" w14:textId="77777777" w:rsidR="00783C42" w:rsidRPr="00DD7D4D" w:rsidRDefault="00783C42" w:rsidP="00E50EFA">
            <w:pPr>
              <w:rPr>
                <w:rFonts w:eastAsia="Times New Roman"/>
                <w:color w:val="000000" w:themeColor="text1"/>
              </w:rPr>
            </w:pPr>
            <w:r w:rsidRPr="00DD7D4D">
              <w:rPr>
                <w:rFonts w:eastAsia="Times New Roman"/>
                <w:color w:val="000000" w:themeColor="text1"/>
              </w:rPr>
              <w:t>İlk %10’luk Dilimde Bulunan Dergilerdeki Yayın Sayısı (Scopus)</w:t>
            </w:r>
          </w:p>
        </w:tc>
        <w:tc>
          <w:tcPr>
            <w:tcW w:w="0" w:type="auto"/>
            <w:tcBorders>
              <w:top w:val="nil"/>
              <w:left w:val="nil"/>
              <w:bottom w:val="single" w:sz="8" w:space="0" w:color="000000"/>
              <w:right w:val="single" w:sz="8" w:space="0" w:color="000000"/>
            </w:tcBorders>
            <w:shd w:val="clear" w:color="000000" w:fill="C8ECF7"/>
            <w:vAlign w:val="bottom"/>
            <w:hideMark/>
          </w:tcPr>
          <w:p w14:paraId="752854E7" w14:textId="77777777" w:rsidR="00783C42" w:rsidRPr="00DD7D4D" w:rsidRDefault="00783C42" w:rsidP="00E50EFA">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274E29EA" w14:textId="77777777" w:rsidR="00783C42" w:rsidRPr="00DD7D4D" w:rsidRDefault="00783C42" w:rsidP="00E50EFA">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7CAAC38E" w14:textId="77777777" w:rsidR="00783C42" w:rsidRPr="00DD7D4D" w:rsidRDefault="00783C42" w:rsidP="00E50EFA">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auto" w:fill="00B050"/>
            <w:vAlign w:val="bottom"/>
            <w:hideMark/>
          </w:tcPr>
          <w:p w14:paraId="3E1D1EB7" w14:textId="77777777" w:rsidR="00783C42" w:rsidRPr="00DD7D4D" w:rsidRDefault="00783C42" w:rsidP="00E50EFA">
            <w:pPr>
              <w:jc w:val="center"/>
              <w:rPr>
                <w:rFonts w:eastAsia="Times New Roman"/>
                <w:color w:val="000000" w:themeColor="text1"/>
              </w:rPr>
            </w:pPr>
            <w:r w:rsidRPr="00DD7D4D">
              <w:rPr>
                <w:rFonts w:eastAsia="Times New Roman"/>
                <w:color w:val="000000" w:themeColor="text1"/>
              </w:rPr>
              <w:t>100%</w:t>
            </w:r>
          </w:p>
        </w:tc>
        <w:tc>
          <w:tcPr>
            <w:tcW w:w="741" w:type="dxa"/>
            <w:vMerge/>
            <w:tcBorders>
              <w:left w:val="nil"/>
              <w:bottom w:val="single" w:sz="8" w:space="0" w:color="000000"/>
              <w:right w:val="single" w:sz="8" w:space="0" w:color="000000"/>
            </w:tcBorders>
            <w:shd w:val="clear" w:color="auto" w:fill="00B050"/>
            <w:vAlign w:val="center"/>
            <w:hideMark/>
          </w:tcPr>
          <w:p w14:paraId="7E301D55" w14:textId="77777777" w:rsidR="00783C42" w:rsidRPr="00DD7D4D" w:rsidRDefault="00783C42" w:rsidP="00E50EFA">
            <w:pPr>
              <w:rPr>
                <w:rFonts w:eastAsia="Times New Roman"/>
                <w:color w:val="000000" w:themeColor="text1"/>
              </w:rPr>
            </w:pPr>
          </w:p>
        </w:tc>
        <w:tc>
          <w:tcPr>
            <w:tcW w:w="532" w:type="dxa"/>
            <w:vMerge/>
            <w:tcBorders>
              <w:top w:val="single" w:sz="8" w:space="0" w:color="000000"/>
              <w:left w:val="single" w:sz="8" w:space="0" w:color="000000"/>
              <w:bottom w:val="single" w:sz="8" w:space="0" w:color="000000"/>
              <w:right w:val="single" w:sz="12" w:space="0" w:color="000000"/>
            </w:tcBorders>
            <w:shd w:val="clear" w:color="auto" w:fill="FF0000"/>
            <w:vAlign w:val="center"/>
            <w:hideMark/>
          </w:tcPr>
          <w:p w14:paraId="16E23154" w14:textId="77777777" w:rsidR="00783C42" w:rsidRPr="00DD7D4D" w:rsidRDefault="00783C42" w:rsidP="00E50EFA">
            <w:pPr>
              <w:rPr>
                <w:rFonts w:eastAsia="Times New Roman"/>
                <w:color w:val="000000" w:themeColor="text1"/>
              </w:rPr>
            </w:pPr>
          </w:p>
        </w:tc>
      </w:tr>
      <w:tr w:rsidR="00E50EFA" w:rsidRPr="00DD7D4D" w14:paraId="5963B704" w14:textId="77777777" w:rsidTr="00783C42">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3BBB4064" w14:textId="77777777" w:rsidR="00E50EFA" w:rsidRPr="00DD7D4D" w:rsidRDefault="00E50EFA" w:rsidP="00E50EFA">
            <w:pPr>
              <w:rPr>
                <w:rFonts w:eastAsia="Times New Roman"/>
                <w:color w:val="000000" w:themeColor="text1"/>
              </w:rPr>
            </w:pPr>
            <w:r w:rsidRPr="00DD7D4D">
              <w:rPr>
                <w:rFonts w:eastAsia="Times New Roman"/>
                <w:color w:val="000000" w:themeColor="text1"/>
              </w:rPr>
              <w:t>Hedef 4.3(Ulusal ve Uluslararası sempozyum, kongre, sanatsal sergi ve benzeri bilimsel faaliyetlerin sayısını artırmak)</w:t>
            </w:r>
          </w:p>
        </w:tc>
        <w:tc>
          <w:tcPr>
            <w:tcW w:w="0" w:type="auto"/>
            <w:tcBorders>
              <w:top w:val="nil"/>
              <w:left w:val="nil"/>
              <w:bottom w:val="single" w:sz="8" w:space="0" w:color="000000"/>
              <w:right w:val="single" w:sz="8" w:space="0" w:color="000000"/>
            </w:tcBorders>
            <w:shd w:val="clear" w:color="000000" w:fill="C8ECF7"/>
            <w:vAlign w:val="bottom"/>
            <w:hideMark/>
          </w:tcPr>
          <w:p w14:paraId="19A20DC7" w14:textId="77777777" w:rsidR="00E50EFA" w:rsidRPr="00DD7D4D" w:rsidRDefault="00E50EFA" w:rsidP="00E50EFA">
            <w:pPr>
              <w:rPr>
                <w:rFonts w:eastAsia="Times New Roman"/>
                <w:color w:val="000000" w:themeColor="text1"/>
              </w:rPr>
            </w:pPr>
            <w:r w:rsidRPr="00DD7D4D">
              <w:rPr>
                <w:rFonts w:eastAsia="Times New Roman"/>
                <w:color w:val="000000" w:themeColor="text1"/>
              </w:rPr>
              <w:t>PG 4.3.1 Ulusal veya Uluslararası sempozyum, kongre veya sanatsal sergi sayısı</w:t>
            </w:r>
          </w:p>
        </w:tc>
        <w:tc>
          <w:tcPr>
            <w:tcW w:w="0" w:type="auto"/>
            <w:tcBorders>
              <w:top w:val="nil"/>
              <w:left w:val="nil"/>
              <w:bottom w:val="single" w:sz="8" w:space="0" w:color="000000"/>
              <w:right w:val="single" w:sz="8" w:space="0" w:color="000000"/>
            </w:tcBorders>
            <w:shd w:val="clear" w:color="000000" w:fill="C8ECF7"/>
            <w:vAlign w:val="bottom"/>
            <w:hideMark/>
          </w:tcPr>
          <w:p w14:paraId="78F74FC6" w14:textId="77777777" w:rsidR="00E50EFA" w:rsidRPr="00DD7D4D" w:rsidRDefault="00E50EFA" w:rsidP="00E50EFA">
            <w:pPr>
              <w:rPr>
                <w:rFonts w:eastAsia="Times New Roman"/>
                <w:color w:val="000000" w:themeColor="text1"/>
              </w:rPr>
            </w:pPr>
            <w:r w:rsidRPr="00DD7D4D">
              <w:rPr>
                <w:rFonts w:eastAsia="Times New Roman"/>
                <w:color w:val="000000" w:themeColor="text1"/>
              </w:rPr>
              <w:t>Ulusal veya Uluslararası sempozyum, kongre veya sanatsal sergi sayısı</w:t>
            </w:r>
          </w:p>
        </w:tc>
        <w:tc>
          <w:tcPr>
            <w:tcW w:w="0" w:type="auto"/>
            <w:tcBorders>
              <w:top w:val="nil"/>
              <w:left w:val="nil"/>
              <w:bottom w:val="single" w:sz="8" w:space="0" w:color="000000"/>
              <w:right w:val="single" w:sz="8" w:space="0" w:color="000000"/>
            </w:tcBorders>
            <w:shd w:val="clear" w:color="000000" w:fill="C8ECF7"/>
            <w:vAlign w:val="bottom"/>
            <w:hideMark/>
          </w:tcPr>
          <w:p w14:paraId="42BC5FE2" w14:textId="77777777" w:rsidR="00E50EFA" w:rsidRPr="00DD7D4D" w:rsidRDefault="00E50EFA" w:rsidP="00E50EFA">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4FB72BCE" w14:textId="43C4F0BC" w:rsidR="00E50EFA" w:rsidRPr="00DD7D4D" w:rsidRDefault="00E50EFA" w:rsidP="00E50EFA">
            <w:pPr>
              <w:rPr>
                <w:rFonts w:eastAsia="Times New Roman"/>
                <w:color w:val="000000" w:themeColor="text1"/>
              </w:rPr>
            </w:pPr>
            <w:r w:rsidRPr="00DD7D4D">
              <w:rPr>
                <w:rFonts w:eastAsia="Times New Roman"/>
                <w:color w:val="000000" w:themeColor="text1"/>
              </w:rPr>
              <w:t>2</w:t>
            </w:r>
          </w:p>
        </w:tc>
        <w:tc>
          <w:tcPr>
            <w:tcW w:w="0" w:type="auto"/>
            <w:tcBorders>
              <w:top w:val="nil"/>
              <w:left w:val="nil"/>
              <w:bottom w:val="single" w:sz="8" w:space="0" w:color="000000"/>
              <w:right w:val="single" w:sz="8" w:space="0" w:color="000000"/>
            </w:tcBorders>
            <w:shd w:val="clear" w:color="000000" w:fill="C8ECF7"/>
            <w:vAlign w:val="bottom"/>
            <w:hideMark/>
          </w:tcPr>
          <w:p w14:paraId="41185B59" w14:textId="77777777" w:rsidR="00E50EFA" w:rsidRPr="00DD7D4D" w:rsidRDefault="00E50EFA" w:rsidP="00E50EFA">
            <w:pPr>
              <w:rPr>
                <w:rFonts w:eastAsia="Times New Roman"/>
                <w:color w:val="000000" w:themeColor="text1"/>
              </w:rPr>
            </w:pPr>
            <w:r w:rsidRPr="00DD7D4D">
              <w:rPr>
                <w:rFonts w:eastAsia="Times New Roman"/>
                <w:color w:val="000000" w:themeColor="text1"/>
              </w:rPr>
              <w:t>1</w:t>
            </w:r>
          </w:p>
        </w:tc>
        <w:tc>
          <w:tcPr>
            <w:tcW w:w="0" w:type="auto"/>
            <w:tcBorders>
              <w:top w:val="nil"/>
              <w:left w:val="nil"/>
              <w:bottom w:val="single" w:sz="8" w:space="0" w:color="000000"/>
              <w:right w:val="single" w:sz="8" w:space="0" w:color="000000"/>
            </w:tcBorders>
            <w:shd w:val="clear" w:color="auto" w:fill="FF0000"/>
            <w:vAlign w:val="bottom"/>
            <w:hideMark/>
          </w:tcPr>
          <w:p w14:paraId="5E75332E" w14:textId="639F18BF" w:rsidR="00E50EFA" w:rsidRPr="00DD7D4D" w:rsidRDefault="00E50EFA" w:rsidP="00E50EFA">
            <w:pPr>
              <w:jc w:val="center"/>
              <w:rPr>
                <w:rFonts w:eastAsia="Times New Roman"/>
                <w:color w:val="000000" w:themeColor="text1"/>
              </w:rPr>
            </w:pPr>
            <w:r w:rsidRPr="00DD7D4D">
              <w:rPr>
                <w:rFonts w:eastAsia="Times New Roman"/>
                <w:color w:val="000000" w:themeColor="text1"/>
              </w:rPr>
              <w:t>50%</w:t>
            </w:r>
          </w:p>
        </w:tc>
        <w:tc>
          <w:tcPr>
            <w:tcW w:w="741" w:type="dxa"/>
            <w:tcBorders>
              <w:top w:val="nil"/>
              <w:left w:val="nil"/>
              <w:bottom w:val="single" w:sz="8" w:space="0" w:color="000000"/>
              <w:right w:val="single" w:sz="8" w:space="0" w:color="000000"/>
            </w:tcBorders>
            <w:shd w:val="clear" w:color="auto" w:fill="FF0000"/>
            <w:vAlign w:val="center"/>
            <w:hideMark/>
          </w:tcPr>
          <w:p w14:paraId="51396159" w14:textId="00355539" w:rsidR="00E50EFA" w:rsidRPr="00DD7D4D" w:rsidRDefault="00E50EFA" w:rsidP="00E50EFA">
            <w:pPr>
              <w:rPr>
                <w:rFonts w:eastAsia="Times New Roman"/>
                <w:color w:val="000000" w:themeColor="text1"/>
              </w:rPr>
            </w:pPr>
            <w:r w:rsidRPr="00DD7D4D">
              <w:rPr>
                <w:rFonts w:eastAsia="Times New Roman"/>
                <w:color w:val="000000" w:themeColor="text1"/>
              </w:rPr>
              <w:t>50%</w:t>
            </w:r>
          </w:p>
        </w:tc>
        <w:tc>
          <w:tcPr>
            <w:tcW w:w="532" w:type="dxa"/>
            <w:vMerge/>
            <w:tcBorders>
              <w:top w:val="single" w:sz="8" w:space="0" w:color="000000"/>
              <w:left w:val="single" w:sz="8" w:space="0" w:color="000000"/>
              <w:bottom w:val="single" w:sz="8" w:space="0" w:color="000000"/>
              <w:right w:val="single" w:sz="12" w:space="0" w:color="000000"/>
            </w:tcBorders>
            <w:shd w:val="clear" w:color="auto" w:fill="FF0000"/>
            <w:vAlign w:val="center"/>
            <w:hideMark/>
          </w:tcPr>
          <w:p w14:paraId="215873EB" w14:textId="77777777" w:rsidR="00E50EFA" w:rsidRPr="00DD7D4D" w:rsidRDefault="00E50EFA" w:rsidP="00E50EFA">
            <w:pPr>
              <w:rPr>
                <w:rFonts w:eastAsia="Times New Roman"/>
                <w:color w:val="000000" w:themeColor="text1"/>
              </w:rPr>
            </w:pPr>
          </w:p>
        </w:tc>
      </w:tr>
      <w:tr w:rsidR="00E50EFA" w:rsidRPr="00DD7D4D" w14:paraId="1D4DA74B" w14:textId="77777777" w:rsidTr="00725A20">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75C4FDDA" w14:textId="77777777" w:rsidR="00E50EFA" w:rsidRPr="00DD7D4D" w:rsidRDefault="00E50EFA" w:rsidP="00E50EFA">
            <w:pPr>
              <w:rPr>
                <w:rFonts w:eastAsia="Times New Roman"/>
                <w:color w:val="000000" w:themeColor="text1"/>
              </w:rPr>
            </w:pPr>
            <w:r w:rsidRPr="00DD7D4D">
              <w:rPr>
                <w:rFonts w:eastAsia="Times New Roman"/>
                <w:color w:val="000000" w:themeColor="text1"/>
              </w:rPr>
              <w:t>Hedef 5.1(Kamu kurumlarıyla birlikte sosyal sorumluk proje sayısının artırılması)</w:t>
            </w:r>
          </w:p>
        </w:tc>
        <w:tc>
          <w:tcPr>
            <w:tcW w:w="0" w:type="auto"/>
            <w:tcBorders>
              <w:top w:val="nil"/>
              <w:left w:val="nil"/>
              <w:bottom w:val="single" w:sz="8" w:space="0" w:color="000000"/>
              <w:right w:val="single" w:sz="8" w:space="0" w:color="000000"/>
            </w:tcBorders>
            <w:shd w:val="clear" w:color="000000" w:fill="C8ECF7"/>
            <w:vAlign w:val="bottom"/>
            <w:hideMark/>
          </w:tcPr>
          <w:p w14:paraId="214B9839" w14:textId="77777777" w:rsidR="00E50EFA" w:rsidRPr="00DD7D4D" w:rsidRDefault="00E50EFA" w:rsidP="00E50EFA">
            <w:pPr>
              <w:rPr>
                <w:rFonts w:eastAsia="Times New Roman"/>
                <w:color w:val="000000" w:themeColor="text1"/>
              </w:rPr>
            </w:pPr>
            <w:r w:rsidRPr="00DD7D4D">
              <w:rPr>
                <w:rFonts w:eastAsia="Times New Roman"/>
                <w:color w:val="000000" w:themeColor="text1"/>
              </w:rPr>
              <w:t>PG 5.1.1. Diğer kamu kurumları ile yürütülen proje sayısı</w:t>
            </w:r>
          </w:p>
        </w:tc>
        <w:tc>
          <w:tcPr>
            <w:tcW w:w="0" w:type="auto"/>
            <w:tcBorders>
              <w:top w:val="nil"/>
              <w:left w:val="nil"/>
              <w:bottom w:val="single" w:sz="8" w:space="0" w:color="000000"/>
              <w:right w:val="single" w:sz="8" w:space="0" w:color="000000"/>
            </w:tcBorders>
            <w:shd w:val="clear" w:color="000000" w:fill="C8ECF7"/>
            <w:vAlign w:val="bottom"/>
            <w:hideMark/>
          </w:tcPr>
          <w:p w14:paraId="6C1B7847" w14:textId="77777777" w:rsidR="00E50EFA" w:rsidRPr="00DD7D4D" w:rsidRDefault="00E50EFA" w:rsidP="00E50EFA">
            <w:pPr>
              <w:rPr>
                <w:rFonts w:eastAsia="Times New Roman"/>
                <w:color w:val="000000" w:themeColor="text1"/>
              </w:rPr>
            </w:pPr>
            <w:r w:rsidRPr="00DD7D4D">
              <w:rPr>
                <w:rFonts w:eastAsia="Times New Roman"/>
                <w:color w:val="000000" w:themeColor="text1"/>
              </w:rPr>
              <w:t>Diğer kamu kurumları ile yürütülen proje sayısı</w:t>
            </w:r>
          </w:p>
        </w:tc>
        <w:tc>
          <w:tcPr>
            <w:tcW w:w="0" w:type="auto"/>
            <w:tcBorders>
              <w:top w:val="nil"/>
              <w:left w:val="nil"/>
              <w:bottom w:val="single" w:sz="8" w:space="0" w:color="000000"/>
              <w:right w:val="single" w:sz="8" w:space="0" w:color="000000"/>
            </w:tcBorders>
            <w:shd w:val="clear" w:color="000000" w:fill="C8ECF7"/>
            <w:vAlign w:val="bottom"/>
            <w:hideMark/>
          </w:tcPr>
          <w:p w14:paraId="74E2371F" w14:textId="77777777" w:rsidR="00E50EFA" w:rsidRPr="00DD7D4D" w:rsidRDefault="00E50EFA" w:rsidP="00E50EFA">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25699FDE" w14:textId="77777777" w:rsidR="00E50EFA" w:rsidRPr="00DD7D4D" w:rsidRDefault="00E50EFA" w:rsidP="00E50EFA">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6026C803" w14:textId="77777777" w:rsidR="00E50EFA" w:rsidRPr="00DD7D4D" w:rsidRDefault="00E50EFA" w:rsidP="00E50EFA">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auto" w:fill="00B050"/>
            <w:vAlign w:val="bottom"/>
            <w:hideMark/>
          </w:tcPr>
          <w:p w14:paraId="4AD3F60D" w14:textId="77777777" w:rsidR="00E50EFA" w:rsidRPr="00DD7D4D" w:rsidRDefault="00E50EFA" w:rsidP="00E50EFA">
            <w:pPr>
              <w:jc w:val="center"/>
              <w:rPr>
                <w:rFonts w:eastAsia="Times New Roman"/>
                <w:color w:val="000000" w:themeColor="text1"/>
              </w:rPr>
            </w:pPr>
            <w:r w:rsidRPr="00DD7D4D">
              <w:rPr>
                <w:rFonts w:eastAsia="Times New Roman"/>
                <w:color w:val="000000" w:themeColor="text1"/>
              </w:rPr>
              <w:t>100%</w:t>
            </w:r>
          </w:p>
        </w:tc>
        <w:tc>
          <w:tcPr>
            <w:tcW w:w="741" w:type="dxa"/>
            <w:tcBorders>
              <w:top w:val="nil"/>
              <w:left w:val="nil"/>
              <w:bottom w:val="single" w:sz="8" w:space="0" w:color="000000"/>
              <w:right w:val="single" w:sz="8" w:space="0" w:color="000000"/>
            </w:tcBorders>
            <w:shd w:val="clear" w:color="auto" w:fill="00B050"/>
            <w:vAlign w:val="center"/>
            <w:hideMark/>
          </w:tcPr>
          <w:p w14:paraId="40933E31" w14:textId="33D362B9" w:rsidR="00E50EFA" w:rsidRPr="00DD7D4D" w:rsidRDefault="00E50EFA" w:rsidP="00E50EFA">
            <w:pPr>
              <w:jc w:val="center"/>
              <w:rPr>
                <w:rFonts w:eastAsia="Times New Roman"/>
                <w:color w:val="000000" w:themeColor="text1"/>
              </w:rPr>
            </w:pPr>
            <w:r>
              <w:rPr>
                <w:rFonts w:eastAsia="Times New Roman"/>
                <w:color w:val="000000" w:themeColor="text1"/>
              </w:rPr>
              <w:t>%</w:t>
            </w:r>
            <w:r w:rsidRPr="00DD7D4D">
              <w:rPr>
                <w:rFonts w:eastAsia="Times New Roman"/>
                <w:color w:val="000000" w:themeColor="text1"/>
              </w:rPr>
              <w:t>100</w:t>
            </w:r>
          </w:p>
        </w:tc>
        <w:tc>
          <w:tcPr>
            <w:tcW w:w="532" w:type="dxa"/>
            <w:vMerge w:val="restart"/>
            <w:tcBorders>
              <w:top w:val="single" w:sz="8" w:space="0" w:color="000000"/>
              <w:left w:val="single" w:sz="8" w:space="0" w:color="000000"/>
              <w:bottom w:val="single" w:sz="8" w:space="0" w:color="000000"/>
              <w:right w:val="single" w:sz="12" w:space="0" w:color="000000"/>
            </w:tcBorders>
            <w:shd w:val="clear" w:color="auto" w:fill="00B050"/>
            <w:vAlign w:val="center"/>
            <w:hideMark/>
          </w:tcPr>
          <w:p w14:paraId="6BC5C619" w14:textId="720D9F68" w:rsidR="00E50EFA" w:rsidRPr="00DD7D4D" w:rsidRDefault="00E50EFA" w:rsidP="00E50EFA">
            <w:pPr>
              <w:rPr>
                <w:rFonts w:eastAsia="Times New Roman"/>
                <w:color w:val="000000" w:themeColor="text1"/>
              </w:rPr>
            </w:pPr>
            <w:r>
              <w:rPr>
                <w:rFonts w:eastAsia="Times New Roman"/>
                <w:color w:val="000000" w:themeColor="text1"/>
              </w:rPr>
              <w:t>%</w:t>
            </w:r>
            <w:r w:rsidRPr="00DD7D4D">
              <w:rPr>
                <w:rFonts w:eastAsia="Times New Roman"/>
                <w:color w:val="000000" w:themeColor="text1"/>
              </w:rPr>
              <w:t>100</w:t>
            </w:r>
          </w:p>
        </w:tc>
      </w:tr>
      <w:tr w:rsidR="00E50EFA" w:rsidRPr="00DD7D4D" w14:paraId="0E3864EB" w14:textId="77777777" w:rsidTr="00725A20">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4717A59D" w14:textId="77777777" w:rsidR="00E50EFA" w:rsidRPr="00DD7D4D" w:rsidRDefault="00E50EFA" w:rsidP="00E50EFA">
            <w:pPr>
              <w:rPr>
                <w:rFonts w:eastAsia="Times New Roman"/>
                <w:color w:val="000000" w:themeColor="text1"/>
              </w:rPr>
            </w:pPr>
            <w:r w:rsidRPr="00DD7D4D">
              <w:rPr>
                <w:rFonts w:eastAsia="Times New Roman"/>
                <w:color w:val="000000" w:themeColor="text1"/>
              </w:rPr>
              <w:t xml:space="preserve">Hedef 5.2(Dezavantajlı gruplara yönelik </w:t>
            </w:r>
            <w:r w:rsidRPr="00DD7D4D">
              <w:rPr>
                <w:rFonts w:eastAsia="Times New Roman"/>
                <w:color w:val="000000" w:themeColor="text1"/>
              </w:rPr>
              <w:lastRenderedPageBreak/>
              <w:t>sosyal entegrasyon ve kapsayıcılığa ilişkin yapılan faaliyet sayısının artırılması)</w:t>
            </w:r>
          </w:p>
        </w:tc>
        <w:tc>
          <w:tcPr>
            <w:tcW w:w="0" w:type="auto"/>
            <w:tcBorders>
              <w:top w:val="nil"/>
              <w:left w:val="nil"/>
              <w:bottom w:val="single" w:sz="8" w:space="0" w:color="000000"/>
              <w:right w:val="single" w:sz="8" w:space="0" w:color="000000"/>
            </w:tcBorders>
            <w:shd w:val="clear" w:color="000000" w:fill="C8ECF7"/>
            <w:vAlign w:val="bottom"/>
            <w:hideMark/>
          </w:tcPr>
          <w:p w14:paraId="713948CE" w14:textId="77777777" w:rsidR="00E50EFA" w:rsidRPr="00DD7D4D" w:rsidRDefault="00E50EFA" w:rsidP="00E50EFA">
            <w:pPr>
              <w:rPr>
                <w:rFonts w:eastAsia="Times New Roman"/>
                <w:color w:val="000000" w:themeColor="text1"/>
              </w:rPr>
            </w:pPr>
            <w:r w:rsidRPr="00DD7D4D">
              <w:rPr>
                <w:rFonts w:eastAsia="Times New Roman"/>
                <w:color w:val="000000" w:themeColor="text1"/>
              </w:rPr>
              <w:lastRenderedPageBreak/>
              <w:t xml:space="preserve">PG 5.2.1 Dezavantajlı gruplara yönelik sosyal entegrasyon </w:t>
            </w:r>
            <w:r w:rsidRPr="00DD7D4D">
              <w:rPr>
                <w:rFonts w:eastAsia="Times New Roman"/>
                <w:color w:val="000000" w:themeColor="text1"/>
              </w:rPr>
              <w:lastRenderedPageBreak/>
              <w:t>ve kapsayıcılığa ilişkin yapılan faaliyet sayısı</w:t>
            </w:r>
          </w:p>
        </w:tc>
        <w:tc>
          <w:tcPr>
            <w:tcW w:w="0" w:type="auto"/>
            <w:tcBorders>
              <w:top w:val="nil"/>
              <w:left w:val="nil"/>
              <w:bottom w:val="single" w:sz="8" w:space="0" w:color="000000"/>
              <w:right w:val="single" w:sz="8" w:space="0" w:color="000000"/>
            </w:tcBorders>
            <w:shd w:val="clear" w:color="000000" w:fill="C8ECF7"/>
            <w:vAlign w:val="bottom"/>
            <w:hideMark/>
          </w:tcPr>
          <w:p w14:paraId="3DAAFFB2" w14:textId="77777777" w:rsidR="00E50EFA" w:rsidRPr="00DD7D4D" w:rsidRDefault="00E50EFA" w:rsidP="00E50EFA">
            <w:pPr>
              <w:rPr>
                <w:rFonts w:eastAsia="Times New Roman"/>
                <w:color w:val="000000" w:themeColor="text1"/>
              </w:rPr>
            </w:pPr>
            <w:r w:rsidRPr="00DD7D4D">
              <w:rPr>
                <w:rFonts w:eastAsia="Times New Roman"/>
                <w:color w:val="000000" w:themeColor="text1"/>
              </w:rPr>
              <w:lastRenderedPageBreak/>
              <w:t xml:space="preserve">Dezavantajlı gruplara yönelik sosyal entegrasyon ve </w:t>
            </w:r>
            <w:r w:rsidRPr="00DD7D4D">
              <w:rPr>
                <w:rFonts w:eastAsia="Times New Roman"/>
                <w:color w:val="000000" w:themeColor="text1"/>
              </w:rPr>
              <w:lastRenderedPageBreak/>
              <w:t>kapsayıcılığa ilişkin yapılan faaliyet sayısı</w:t>
            </w:r>
          </w:p>
        </w:tc>
        <w:tc>
          <w:tcPr>
            <w:tcW w:w="0" w:type="auto"/>
            <w:tcBorders>
              <w:top w:val="nil"/>
              <w:left w:val="nil"/>
              <w:bottom w:val="single" w:sz="8" w:space="0" w:color="000000"/>
              <w:right w:val="single" w:sz="8" w:space="0" w:color="000000"/>
            </w:tcBorders>
            <w:shd w:val="clear" w:color="000000" w:fill="C8ECF7"/>
            <w:vAlign w:val="bottom"/>
            <w:hideMark/>
          </w:tcPr>
          <w:p w14:paraId="6420290D" w14:textId="77777777" w:rsidR="00E50EFA" w:rsidRPr="00DD7D4D" w:rsidRDefault="00E50EFA" w:rsidP="00E50EFA">
            <w:pPr>
              <w:rPr>
                <w:rFonts w:eastAsia="Times New Roman"/>
                <w:color w:val="000000" w:themeColor="text1"/>
              </w:rPr>
            </w:pPr>
            <w:r w:rsidRPr="00DD7D4D">
              <w:rPr>
                <w:rFonts w:eastAsia="Times New Roman"/>
                <w:color w:val="000000" w:themeColor="text1"/>
              </w:rPr>
              <w:lastRenderedPageBreak/>
              <w:t>0</w:t>
            </w:r>
          </w:p>
        </w:tc>
        <w:tc>
          <w:tcPr>
            <w:tcW w:w="0" w:type="auto"/>
            <w:tcBorders>
              <w:top w:val="nil"/>
              <w:left w:val="nil"/>
              <w:bottom w:val="single" w:sz="8" w:space="0" w:color="000000"/>
              <w:right w:val="single" w:sz="8" w:space="0" w:color="000000"/>
            </w:tcBorders>
            <w:shd w:val="clear" w:color="000000" w:fill="C8ECF7"/>
            <w:vAlign w:val="bottom"/>
            <w:hideMark/>
          </w:tcPr>
          <w:p w14:paraId="40D3CC50" w14:textId="77777777" w:rsidR="00E50EFA" w:rsidRPr="00DD7D4D" w:rsidRDefault="00E50EFA" w:rsidP="00E50EFA">
            <w:pPr>
              <w:rPr>
                <w:rFonts w:eastAsia="Times New Roman"/>
                <w:color w:val="000000" w:themeColor="text1"/>
              </w:rPr>
            </w:pPr>
            <w:r w:rsidRPr="00DD7D4D">
              <w:rPr>
                <w:rFonts w:eastAsia="Times New Roman"/>
                <w:color w:val="000000" w:themeColor="text1"/>
              </w:rPr>
              <w:t>1</w:t>
            </w:r>
          </w:p>
        </w:tc>
        <w:tc>
          <w:tcPr>
            <w:tcW w:w="0" w:type="auto"/>
            <w:tcBorders>
              <w:top w:val="nil"/>
              <w:left w:val="nil"/>
              <w:bottom w:val="single" w:sz="8" w:space="0" w:color="000000"/>
              <w:right w:val="single" w:sz="8" w:space="0" w:color="000000"/>
            </w:tcBorders>
            <w:shd w:val="clear" w:color="000000" w:fill="C8ECF7"/>
            <w:vAlign w:val="bottom"/>
            <w:hideMark/>
          </w:tcPr>
          <w:p w14:paraId="1851E4D1" w14:textId="77777777" w:rsidR="00E50EFA" w:rsidRPr="00DD7D4D" w:rsidRDefault="00E50EFA" w:rsidP="00E50EFA">
            <w:pPr>
              <w:rPr>
                <w:rFonts w:eastAsia="Times New Roman"/>
                <w:color w:val="000000" w:themeColor="text1"/>
              </w:rPr>
            </w:pPr>
            <w:r w:rsidRPr="00DD7D4D">
              <w:rPr>
                <w:rFonts w:eastAsia="Times New Roman"/>
                <w:color w:val="000000" w:themeColor="text1"/>
              </w:rPr>
              <w:t>1</w:t>
            </w:r>
          </w:p>
        </w:tc>
        <w:tc>
          <w:tcPr>
            <w:tcW w:w="0" w:type="auto"/>
            <w:tcBorders>
              <w:top w:val="nil"/>
              <w:left w:val="nil"/>
              <w:bottom w:val="single" w:sz="8" w:space="0" w:color="000000"/>
              <w:right w:val="single" w:sz="8" w:space="0" w:color="000000"/>
            </w:tcBorders>
            <w:shd w:val="clear" w:color="auto" w:fill="00B050"/>
            <w:vAlign w:val="bottom"/>
            <w:hideMark/>
          </w:tcPr>
          <w:p w14:paraId="18C3F1E8" w14:textId="748CF124" w:rsidR="00E50EFA" w:rsidRPr="00DD7D4D" w:rsidRDefault="00E50EFA" w:rsidP="00E50EFA">
            <w:pPr>
              <w:jc w:val="center"/>
              <w:rPr>
                <w:rFonts w:eastAsia="Times New Roman"/>
                <w:color w:val="000000" w:themeColor="text1"/>
              </w:rPr>
            </w:pPr>
            <w:r w:rsidRPr="00DD7D4D">
              <w:rPr>
                <w:rFonts w:eastAsia="Times New Roman"/>
                <w:color w:val="000000" w:themeColor="text1"/>
              </w:rPr>
              <w:t>100%</w:t>
            </w:r>
          </w:p>
        </w:tc>
        <w:tc>
          <w:tcPr>
            <w:tcW w:w="741" w:type="dxa"/>
            <w:tcBorders>
              <w:top w:val="nil"/>
              <w:left w:val="nil"/>
              <w:bottom w:val="single" w:sz="8" w:space="0" w:color="000000"/>
              <w:right w:val="single" w:sz="8" w:space="0" w:color="000000"/>
            </w:tcBorders>
            <w:shd w:val="clear" w:color="auto" w:fill="00B050"/>
            <w:vAlign w:val="center"/>
            <w:hideMark/>
          </w:tcPr>
          <w:p w14:paraId="30240BCD" w14:textId="084F88E1" w:rsidR="00E50EFA" w:rsidRPr="00DD7D4D" w:rsidRDefault="00E50EFA" w:rsidP="00E50EFA">
            <w:pPr>
              <w:jc w:val="center"/>
              <w:rPr>
                <w:rFonts w:eastAsia="Times New Roman"/>
                <w:color w:val="000000" w:themeColor="text1"/>
              </w:rPr>
            </w:pPr>
            <w:r>
              <w:rPr>
                <w:rFonts w:eastAsia="Times New Roman"/>
                <w:color w:val="000000" w:themeColor="text1"/>
              </w:rPr>
              <w:t>%</w:t>
            </w:r>
            <w:r w:rsidRPr="00DD7D4D">
              <w:rPr>
                <w:rFonts w:eastAsia="Times New Roman"/>
                <w:color w:val="000000" w:themeColor="text1"/>
              </w:rPr>
              <w:t>100</w:t>
            </w:r>
          </w:p>
        </w:tc>
        <w:tc>
          <w:tcPr>
            <w:tcW w:w="532" w:type="dxa"/>
            <w:vMerge/>
            <w:tcBorders>
              <w:top w:val="single" w:sz="8" w:space="0" w:color="000000"/>
              <w:left w:val="single" w:sz="8" w:space="0" w:color="000000"/>
              <w:bottom w:val="single" w:sz="8" w:space="0" w:color="000000"/>
              <w:right w:val="single" w:sz="12" w:space="0" w:color="000000"/>
            </w:tcBorders>
            <w:shd w:val="clear" w:color="auto" w:fill="00B050"/>
            <w:vAlign w:val="center"/>
            <w:hideMark/>
          </w:tcPr>
          <w:p w14:paraId="71E58BFD" w14:textId="77777777" w:rsidR="00E50EFA" w:rsidRPr="00DD7D4D" w:rsidRDefault="00E50EFA" w:rsidP="00E50EFA">
            <w:pPr>
              <w:rPr>
                <w:rFonts w:eastAsia="Times New Roman"/>
                <w:color w:val="000000" w:themeColor="text1"/>
              </w:rPr>
            </w:pPr>
          </w:p>
        </w:tc>
      </w:tr>
      <w:tr w:rsidR="00E50EFA" w:rsidRPr="00DD7D4D" w14:paraId="67444D4E" w14:textId="77777777" w:rsidTr="00725A20">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24845687" w14:textId="77777777" w:rsidR="00E50EFA" w:rsidRPr="00DD7D4D" w:rsidRDefault="00E50EFA" w:rsidP="00E50EFA">
            <w:pPr>
              <w:rPr>
                <w:rFonts w:eastAsia="Times New Roman"/>
                <w:color w:val="000000" w:themeColor="text1"/>
              </w:rPr>
            </w:pPr>
            <w:r w:rsidRPr="00DD7D4D">
              <w:rPr>
                <w:rFonts w:eastAsia="Times New Roman"/>
                <w:color w:val="000000" w:themeColor="text1"/>
              </w:rPr>
              <w:t>Hedef 5.3(Öğretim elemanlarının ve öğrencilerin yürüttüğü sosyal sorumluk proje sayısının artırılması)</w:t>
            </w:r>
          </w:p>
        </w:tc>
        <w:tc>
          <w:tcPr>
            <w:tcW w:w="0" w:type="auto"/>
            <w:tcBorders>
              <w:top w:val="nil"/>
              <w:left w:val="nil"/>
              <w:bottom w:val="single" w:sz="8" w:space="0" w:color="000000"/>
              <w:right w:val="single" w:sz="8" w:space="0" w:color="000000"/>
            </w:tcBorders>
            <w:shd w:val="clear" w:color="000000" w:fill="C8ECF7"/>
            <w:vAlign w:val="bottom"/>
            <w:hideMark/>
          </w:tcPr>
          <w:p w14:paraId="03F833A4" w14:textId="77777777" w:rsidR="00E50EFA" w:rsidRPr="00DD7D4D" w:rsidRDefault="00E50EFA" w:rsidP="00E50EFA">
            <w:pPr>
              <w:rPr>
                <w:rFonts w:eastAsia="Times New Roman"/>
                <w:color w:val="000000" w:themeColor="text1"/>
              </w:rPr>
            </w:pPr>
            <w:r w:rsidRPr="00DD7D4D">
              <w:rPr>
                <w:rFonts w:eastAsia="Times New Roman"/>
                <w:color w:val="000000" w:themeColor="text1"/>
              </w:rPr>
              <w:t>PG 5.3.1 Kurumun Kendi Yürüttüğü Sosyal Sorumluluk Projelerinin Sayısı</w:t>
            </w:r>
          </w:p>
        </w:tc>
        <w:tc>
          <w:tcPr>
            <w:tcW w:w="0" w:type="auto"/>
            <w:tcBorders>
              <w:top w:val="nil"/>
              <w:left w:val="nil"/>
              <w:bottom w:val="single" w:sz="8" w:space="0" w:color="000000"/>
              <w:right w:val="single" w:sz="8" w:space="0" w:color="000000"/>
            </w:tcBorders>
            <w:shd w:val="clear" w:color="000000" w:fill="C8ECF7"/>
            <w:vAlign w:val="bottom"/>
            <w:hideMark/>
          </w:tcPr>
          <w:p w14:paraId="63E1CFB3" w14:textId="77777777" w:rsidR="00E50EFA" w:rsidRPr="00DD7D4D" w:rsidRDefault="00E50EFA" w:rsidP="00E50EFA">
            <w:pPr>
              <w:rPr>
                <w:rFonts w:eastAsia="Times New Roman"/>
                <w:color w:val="000000" w:themeColor="text1"/>
              </w:rPr>
            </w:pPr>
            <w:r w:rsidRPr="00DD7D4D">
              <w:rPr>
                <w:rFonts w:eastAsia="Times New Roman"/>
                <w:color w:val="000000" w:themeColor="text1"/>
              </w:rPr>
              <w:t>Kurumun Kendi Yürüttüğü Sosyal Sorumluluk Projelerinin Sayısı</w:t>
            </w:r>
          </w:p>
        </w:tc>
        <w:tc>
          <w:tcPr>
            <w:tcW w:w="0" w:type="auto"/>
            <w:tcBorders>
              <w:top w:val="nil"/>
              <w:left w:val="nil"/>
              <w:bottom w:val="single" w:sz="8" w:space="0" w:color="000000"/>
              <w:right w:val="single" w:sz="8" w:space="0" w:color="000000"/>
            </w:tcBorders>
            <w:shd w:val="clear" w:color="000000" w:fill="C8ECF7"/>
            <w:vAlign w:val="bottom"/>
            <w:hideMark/>
          </w:tcPr>
          <w:p w14:paraId="68E9FDE9" w14:textId="77777777" w:rsidR="00E50EFA" w:rsidRPr="00DD7D4D" w:rsidRDefault="00E50EFA" w:rsidP="00E50EFA">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73BEC575" w14:textId="6C1C1DF7" w:rsidR="00E50EFA" w:rsidRPr="00DD7D4D" w:rsidRDefault="00E50EFA" w:rsidP="00E50EFA">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78AA1655" w14:textId="77777777" w:rsidR="00E50EFA" w:rsidRPr="00DD7D4D" w:rsidRDefault="00E50EFA" w:rsidP="00E50EFA">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auto" w:fill="00B050"/>
            <w:vAlign w:val="bottom"/>
            <w:hideMark/>
          </w:tcPr>
          <w:p w14:paraId="3027AC66" w14:textId="77777777" w:rsidR="00E50EFA" w:rsidRPr="00DD7D4D" w:rsidRDefault="00E50EFA" w:rsidP="00E50EFA">
            <w:pPr>
              <w:jc w:val="center"/>
              <w:rPr>
                <w:rFonts w:eastAsia="Times New Roman"/>
                <w:color w:val="000000" w:themeColor="text1"/>
              </w:rPr>
            </w:pPr>
            <w:r w:rsidRPr="00DD7D4D">
              <w:rPr>
                <w:rFonts w:eastAsia="Times New Roman"/>
                <w:color w:val="000000" w:themeColor="text1"/>
              </w:rPr>
              <w:t>0%</w:t>
            </w:r>
          </w:p>
        </w:tc>
        <w:tc>
          <w:tcPr>
            <w:tcW w:w="741" w:type="dxa"/>
            <w:tcBorders>
              <w:top w:val="nil"/>
              <w:left w:val="nil"/>
              <w:bottom w:val="single" w:sz="8" w:space="0" w:color="000000"/>
              <w:right w:val="single" w:sz="8" w:space="0" w:color="000000"/>
            </w:tcBorders>
            <w:shd w:val="clear" w:color="auto" w:fill="00B050"/>
            <w:vAlign w:val="center"/>
            <w:hideMark/>
          </w:tcPr>
          <w:p w14:paraId="7D0D7FB8" w14:textId="50D9706C" w:rsidR="00E50EFA" w:rsidRPr="00DD7D4D" w:rsidRDefault="00E50EFA" w:rsidP="00E50EFA">
            <w:pPr>
              <w:rPr>
                <w:rFonts w:eastAsia="Times New Roman"/>
                <w:color w:val="000000" w:themeColor="text1"/>
              </w:rPr>
            </w:pPr>
            <w:r>
              <w:rPr>
                <w:rFonts w:eastAsia="Times New Roman"/>
                <w:color w:val="000000" w:themeColor="text1"/>
              </w:rPr>
              <w:t>%</w:t>
            </w:r>
            <w:r w:rsidRPr="00DD7D4D">
              <w:rPr>
                <w:rFonts w:eastAsia="Times New Roman"/>
                <w:color w:val="000000" w:themeColor="text1"/>
              </w:rPr>
              <w:t>100</w:t>
            </w:r>
          </w:p>
        </w:tc>
        <w:tc>
          <w:tcPr>
            <w:tcW w:w="532" w:type="dxa"/>
            <w:vMerge/>
            <w:tcBorders>
              <w:top w:val="single" w:sz="8" w:space="0" w:color="000000"/>
              <w:left w:val="single" w:sz="8" w:space="0" w:color="000000"/>
              <w:bottom w:val="single" w:sz="8" w:space="0" w:color="000000"/>
              <w:right w:val="single" w:sz="12" w:space="0" w:color="000000"/>
            </w:tcBorders>
            <w:shd w:val="clear" w:color="auto" w:fill="00B050"/>
            <w:vAlign w:val="center"/>
            <w:hideMark/>
          </w:tcPr>
          <w:p w14:paraId="09E9BEAB" w14:textId="77777777" w:rsidR="00E50EFA" w:rsidRPr="00DD7D4D" w:rsidRDefault="00E50EFA" w:rsidP="00E50EFA">
            <w:pPr>
              <w:rPr>
                <w:rFonts w:eastAsia="Times New Roman"/>
                <w:color w:val="000000" w:themeColor="text1"/>
              </w:rPr>
            </w:pPr>
          </w:p>
        </w:tc>
      </w:tr>
      <w:tr w:rsidR="00E50EFA" w:rsidRPr="00DD7D4D" w14:paraId="0DAB4096" w14:textId="77777777" w:rsidTr="00725A20">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4256A977" w14:textId="77777777" w:rsidR="00E50EFA" w:rsidRPr="00DD7D4D" w:rsidRDefault="00E50EFA" w:rsidP="00E50EFA">
            <w:pPr>
              <w:rPr>
                <w:rFonts w:eastAsia="Times New Roman"/>
                <w:color w:val="000000" w:themeColor="text1"/>
              </w:rPr>
            </w:pPr>
          </w:p>
        </w:tc>
        <w:tc>
          <w:tcPr>
            <w:tcW w:w="0" w:type="auto"/>
            <w:tcBorders>
              <w:top w:val="nil"/>
              <w:left w:val="nil"/>
              <w:bottom w:val="single" w:sz="8" w:space="0" w:color="000000"/>
              <w:right w:val="single" w:sz="8" w:space="0" w:color="000000"/>
            </w:tcBorders>
            <w:shd w:val="clear" w:color="000000" w:fill="C8ECF7"/>
            <w:vAlign w:val="bottom"/>
            <w:hideMark/>
          </w:tcPr>
          <w:p w14:paraId="11B004F0" w14:textId="77777777" w:rsidR="00E50EFA" w:rsidRPr="00DD7D4D" w:rsidRDefault="00E50EFA" w:rsidP="00E50EFA">
            <w:pPr>
              <w:rPr>
                <w:rFonts w:eastAsia="Times New Roman"/>
                <w:color w:val="000000" w:themeColor="text1"/>
              </w:rPr>
            </w:pPr>
            <w:r w:rsidRPr="00DD7D4D">
              <w:rPr>
                <w:rFonts w:eastAsia="Times New Roman"/>
                <w:color w:val="000000" w:themeColor="text1"/>
              </w:rPr>
              <w:t>PG 5.3.2 Kurumun ortak Yürüttüğü Sosyal Sorumluluk Projelerinin Sayısı</w:t>
            </w:r>
          </w:p>
        </w:tc>
        <w:tc>
          <w:tcPr>
            <w:tcW w:w="0" w:type="auto"/>
            <w:tcBorders>
              <w:top w:val="nil"/>
              <w:left w:val="nil"/>
              <w:bottom w:val="single" w:sz="8" w:space="0" w:color="000000"/>
              <w:right w:val="single" w:sz="8" w:space="0" w:color="000000"/>
            </w:tcBorders>
            <w:shd w:val="clear" w:color="000000" w:fill="C8ECF7"/>
            <w:vAlign w:val="bottom"/>
            <w:hideMark/>
          </w:tcPr>
          <w:p w14:paraId="28BA2256" w14:textId="77777777" w:rsidR="00E50EFA" w:rsidRPr="00DD7D4D" w:rsidRDefault="00E50EFA" w:rsidP="00E50EFA">
            <w:pPr>
              <w:rPr>
                <w:rFonts w:eastAsia="Times New Roman"/>
                <w:color w:val="000000" w:themeColor="text1"/>
              </w:rPr>
            </w:pPr>
            <w:r w:rsidRPr="00DD7D4D">
              <w:rPr>
                <w:rFonts w:eastAsia="Times New Roman"/>
                <w:color w:val="000000" w:themeColor="text1"/>
              </w:rPr>
              <w:t>Kurumun ortak Yürüttüğü Sosyal Sorumluluk Projelerinin Sayısı</w:t>
            </w:r>
          </w:p>
        </w:tc>
        <w:tc>
          <w:tcPr>
            <w:tcW w:w="0" w:type="auto"/>
            <w:tcBorders>
              <w:top w:val="nil"/>
              <w:left w:val="nil"/>
              <w:bottom w:val="single" w:sz="8" w:space="0" w:color="000000"/>
              <w:right w:val="single" w:sz="8" w:space="0" w:color="000000"/>
            </w:tcBorders>
            <w:shd w:val="clear" w:color="000000" w:fill="C8ECF7"/>
            <w:vAlign w:val="bottom"/>
            <w:hideMark/>
          </w:tcPr>
          <w:p w14:paraId="07C40B19" w14:textId="77777777" w:rsidR="00E50EFA" w:rsidRPr="00DD7D4D" w:rsidRDefault="00E50EFA" w:rsidP="00E50EFA">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06EA66FF" w14:textId="2BFAA1CD" w:rsidR="00E50EFA" w:rsidRPr="00DD7D4D" w:rsidRDefault="00E50EFA" w:rsidP="00E50EFA">
            <w:pPr>
              <w:rPr>
                <w:rFonts w:eastAsia="Times New Roman"/>
                <w:color w:val="000000" w:themeColor="text1"/>
              </w:rPr>
            </w:pPr>
            <w:r w:rsidRPr="00DD7D4D">
              <w:rPr>
                <w:rFonts w:eastAsia="Times New Roman"/>
                <w:color w:val="000000" w:themeColor="text1"/>
              </w:rPr>
              <w:t>1</w:t>
            </w:r>
          </w:p>
        </w:tc>
        <w:tc>
          <w:tcPr>
            <w:tcW w:w="0" w:type="auto"/>
            <w:tcBorders>
              <w:top w:val="nil"/>
              <w:left w:val="nil"/>
              <w:bottom w:val="single" w:sz="8" w:space="0" w:color="000000"/>
              <w:right w:val="single" w:sz="8" w:space="0" w:color="000000"/>
            </w:tcBorders>
            <w:shd w:val="clear" w:color="000000" w:fill="C8ECF7"/>
            <w:vAlign w:val="bottom"/>
            <w:hideMark/>
          </w:tcPr>
          <w:p w14:paraId="697DFEDB" w14:textId="1E0546DA" w:rsidR="00E50EFA" w:rsidRPr="00DD7D4D" w:rsidRDefault="00E50EFA" w:rsidP="00E50EFA">
            <w:pPr>
              <w:rPr>
                <w:rFonts w:eastAsia="Times New Roman"/>
                <w:color w:val="000000" w:themeColor="text1"/>
              </w:rPr>
            </w:pPr>
            <w:r w:rsidRPr="00DD7D4D">
              <w:rPr>
                <w:rFonts w:eastAsia="Times New Roman"/>
                <w:color w:val="000000" w:themeColor="text1"/>
              </w:rPr>
              <w:t>1</w:t>
            </w:r>
          </w:p>
        </w:tc>
        <w:tc>
          <w:tcPr>
            <w:tcW w:w="0" w:type="auto"/>
            <w:tcBorders>
              <w:top w:val="nil"/>
              <w:left w:val="nil"/>
              <w:bottom w:val="single" w:sz="8" w:space="0" w:color="000000"/>
              <w:right w:val="single" w:sz="8" w:space="0" w:color="000000"/>
            </w:tcBorders>
            <w:shd w:val="clear" w:color="auto" w:fill="00B050"/>
            <w:vAlign w:val="bottom"/>
            <w:hideMark/>
          </w:tcPr>
          <w:p w14:paraId="21A6F692" w14:textId="77777777" w:rsidR="00E50EFA" w:rsidRPr="00DD7D4D" w:rsidRDefault="00E50EFA" w:rsidP="00E50EFA">
            <w:pPr>
              <w:jc w:val="center"/>
              <w:rPr>
                <w:rFonts w:eastAsia="Times New Roman"/>
                <w:color w:val="000000" w:themeColor="text1"/>
              </w:rPr>
            </w:pPr>
            <w:r w:rsidRPr="00DD7D4D">
              <w:rPr>
                <w:rFonts w:eastAsia="Times New Roman"/>
                <w:color w:val="000000" w:themeColor="text1"/>
              </w:rPr>
              <w:t>100%</w:t>
            </w:r>
          </w:p>
        </w:tc>
        <w:tc>
          <w:tcPr>
            <w:tcW w:w="741" w:type="dxa"/>
            <w:tcBorders>
              <w:top w:val="nil"/>
              <w:left w:val="nil"/>
              <w:bottom w:val="single" w:sz="8" w:space="0" w:color="000000"/>
              <w:right w:val="single" w:sz="8" w:space="0" w:color="000000"/>
            </w:tcBorders>
            <w:shd w:val="clear" w:color="auto" w:fill="00B050"/>
            <w:vAlign w:val="center"/>
            <w:hideMark/>
          </w:tcPr>
          <w:p w14:paraId="1D4DFECE" w14:textId="1465A6D5" w:rsidR="00E50EFA" w:rsidRPr="00DD7D4D" w:rsidRDefault="00E50EFA" w:rsidP="00E50EFA">
            <w:pPr>
              <w:rPr>
                <w:rFonts w:eastAsia="Times New Roman"/>
                <w:color w:val="000000" w:themeColor="text1"/>
              </w:rPr>
            </w:pPr>
            <w:r>
              <w:rPr>
                <w:rFonts w:eastAsia="Times New Roman"/>
                <w:color w:val="000000" w:themeColor="text1"/>
              </w:rPr>
              <w:t>%</w:t>
            </w:r>
            <w:r w:rsidRPr="00DD7D4D">
              <w:rPr>
                <w:rFonts w:eastAsia="Times New Roman"/>
                <w:color w:val="000000" w:themeColor="text1"/>
              </w:rPr>
              <w:t>100</w:t>
            </w:r>
          </w:p>
        </w:tc>
        <w:tc>
          <w:tcPr>
            <w:tcW w:w="532" w:type="dxa"/>
            <w:vMerge/>
            <w:tcBorders>
              <w:top w:val="single" w:sz="8" w:space="0" w:color="000000"/>
              <w:left w:val="single" w:sz="8" w:space="0" w:color="000000"/>
              <w:bottom w:val="single" w:sz="8" w:space="0" w:color="000000"/>
              <w:right w:val="single" w:sz="12" w:space="0" w:color="000000"/>
            </w:tcBorders>
            <w:shd w:val="clear" w:color="auto" w:fill="00B050"/>
            <w:vAlign w:val="center"/>
            <w:hideMark/>
          </w:tcPr>
          <w:p w14:paraId="5434EE6A" w14:textId="77777777" w:rsidR="00E50EFA" w:rsidRPr="00DD7D4D" w:rsidRDefault="00E50EFA" w:rsidP="00E50EFA">
            <w:pPr>
              <w:rPr>
                <w:rFonts w:eastAsia="Times New Roman"/>
                <w:color w:val="000000" w:themeColor="text1"/>
              </w:rPr>
            </w:pPr>
          </w:p>
        </w:tc>
      </w:tr>
      <w:tr w:rsidR="00E50EFA" w:rsidRPr="00DD7D4D" w14:paraId="7075AE3E" w14:textId="77777777" w:rsidTr="00725A20">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7DD9796E" w14:textId="77777777" w:rsidR="00E50EFA" w:rsidRPr="00DD7D4D" w:rsidRDefault="00E50EFA" w:rsidP="00E50EFA">
            <w:pPr>
              <w:rPr>
                <w:rFonts w:eastAsia="Times New Roman"/>
                <w:color w:val="000000" w:themeColor="text1"/>
              </w:rPr>
            </w:pPr>
          </w:p>
        </w:tc>
        <w:tc>
          <w:tcPr>
            <w:tcW w:w="0" w:type="auto"/>
            <w:tcBorders>
              <w:top w:val="nil"/>
              <w:left w:val="nil"/>
              <w:bottom w:val="single" w:sz="8" w:space="0" w:color="000000"/>
              <w:right w:val="single" w:sz="8" w:space="0" w:color="000000"/>
            </w:tcBorders>
            <w:shd w:val="clear" w:color="000000" w:fill="C8ECF7"/>
            <w:vAlign w:val="bottom"/>
            <w:hideMark/>
          </w:tcPr>
          <w:p w14:paraId="1B1460FB" w14:textId="77777777" w:rsidR="00E50EFA" w:rsidRPr="00DD7D4D" w:rsidRDefault="00E50EFA" w:rsidP="00E50EFA">
            <w:pPr>
              <w:rPr>
                <w:rFonts w:eastAsia="Times New Roman"/>
                <w:color w:val="000000" w:themeColor="text1"/>
              </w:rPr>
            </w:pPr>
            <w:r w:rsidRPr="00DD7D4D">
              <w:rPr>
                <w:rFonts w:eastAsia="Times New Roman"/>
                <w:color w:val="000000" w:themeColor="text1"/>
              </w:rPr>
              <w:t>PG 5.3.3 Öğrencilerin yaptığı sosyal sorumluluk projelerinin sayısı</w:t>
            </w:r>
          </w:p>
        </w:tc>
        <w:tc>
          <w:tcPr>
            <w:tcW w:w="0" w:type="auto"/>
            <w:tcBorders>
              <w:top w:val="nil"/>
              <w:left w:val="nil"/>
              <w:bottom w:val="single" w:sz="8" w:space="0" w:color="000000"/>
              <w:right w:val="single" w:sz="8" w:space="0" w:color="000000"/>
            </w:tcBorders>
            <w:shd w:val="clear" w:color="000000" w:fill="C8ECF7"/>
            <w:vAlign w:val="bottom"/>
            <w:hideMark/>
          </w:tcPr>
          <w:p w14:paraId="77D945F0" w14:textId="77777777" w:rsidR="00E50EFA" w:rsidRPr="00DD7D4D" w:rsidRDefault="00E50EFA" w:rsidP="00E50EFA">
            <w:pPr>
              <w:rPr>
                <w:rFonts w:eastAsia="Times New Roman"/>
                <w:color w:val="000000" w:themeColor="text1"/>
              </w:rPr>
            </w:pPr>
            <w:r w:rsidRPr="00DD7D4D">
              <w:rPr>
                <w:rFonts w:eastAsia="Times New Roman"/>
                <w:color w:val="000000" w:themeColor="text1"/>
              </w:rPr>
              <w:t>Öğrencilerin yaptığı sosyal sorumluluk projelerinin sayısı</w:t>
            </w:r>
          </w:p>
        </w:tc>
        <w:tc>
          <w:tcPr>
            <w:tcW w:w="0" w:type="auto"/>
            <w:tcBorders>
              <w:top w:val="nil"/>
              <w:left w:val="nil"/>
              <w:bottom w:val="single" w:sz="8" w:space="0" w:color="000000"/>
              <w:right w:val="single" w:sz="8" w:space="0" w:color="000000"/>
            </w:tcBorders>
            <w:shd w:val="clear" w:color="000000" w:fill="C8ECF7"/>
            <w:vAlign w:val="bottom"/>
            <w:hideMark/>
          </w:tcPr>
          <w:p w14:paraId="655CF056" w14:textId="77777777" w:rsidR="00E50EFA" w:rsidRPr="00DD7D4D" w:rsidRDefault="00E50EFA" w:rsidP="00E50EFA">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397CFFAA" w14:textId="77777777" w:rsidR="00E50EFA" w:rsidRPr="00DD7D4D" w:rsidRDefault="00E50EFA" w:rsidP="00E50EFA">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0B68F03B" w14:textId="77777777" w:rsidR="00E50EFA" w:rsidRPr="00DD7D4D" w:rsidRDefault="00E50EFA" w:rsidP="00E50EFA">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auto" w:fill="00B050"/>
            <w:vAlign w:val="bottom"/>
            <w:hideMark/>
          </w:tcPr>
          <w:p w14:paraId="53D4C83F" w14:textId="77777777" w:rsidR="00E50EFA" w:rsidRPr="00DD7D4D" w:rsidRDefault="00E50EFA" w:rsidP="00E50EFA">
            <w:pPr>
              <w:jc w:val="center"/>
              <w:rPr>
                <w:rFonts w:eastAsia="Times New Roman"/>
                <w:color w:val="000000" w:themeColor="text1"/>
              </w:rPr>
            </w:pPr>
            <w:r w:rsidRPr="00DD7D4D">
              <w:rPr>
                <w:rFonts w:eastAsia="Times New Roman"/>
                <w:color w:val="000000" w:themeColor="text1"/>
              </w:rPr>
              <w:t>100%</w:t>
            </w:r>
          </w:p>
        </w:tc>
        <w:tc>
          <w:tcPr>
            <w:tcW w:w="741" w:type="dxa"/>
            <w:tcBorders>
              <w:top w:val="nil"/>
              <w:left w:val="nil"/>
              <w:bottom w:val="single" w:sz="8" w:space="0" w:color="000000"/>
              <w:right w:val="single" w:sz="8" w:space="0" w:color="000000"/>
            </w:tcBorders>
            <w:shd w:val="clear" w:color="auto" w:fill="00B050"/>
            <w:vAlign w:val="center"/>
            <w:hideMark/>
          </w:tcPr>
          <w:p w14:paraId="2512F74C" w14:textId="7EDB3543" w:rsidR="00E50EFA" w:rsidRPr="00DD7D4D" w:rsidRDefault="00E50EFA" w:rsidP="00E50EFA">
            <w:pPr>
              <w:rPr>
                <w:rFonts w:eastAsia="Times New Roman"/>
                <w:color w:val="000000" w:themeColor="text1"/>
              </w:rPr>
            </w:pPr>
            <w:r>
              <w:rPr>
                <w:rFonts w:eastAsia="Times New Roman"/>
                <w:color w:val="000000" w:themeColor="text1"/>
              </w:rPr>
              <w:t>%</w:t>
            </w:r>
            <w:r w:rsidRPr="00DD7D4D">
              <w:rPr>
                <w:rFonts w:eastAsia="Times New Roman"/>
                <w:color w:val="000000" w:themeColor="text1"/>
              </w:rPr>
              <w:t>100</w:t>
            </w:r>
          </w:p>
        </w:tc>
        <w:tc>
          <w:tcPr>
            <w:tcW w:w="532" w:type="dxa"/>
            <w:vMerge/>
            <w:tcBorders>
              <w:top w:val="single" w:sz="8" w:space="0" w:color="000000"/>
              <w:left w:val="single" w:sz="8" w:space="0" w:color="000000"/>
              <w:bottom w:val="single" w:sz="8" w:space="0" w:color="000000"/>
              <w:right w:val="single" w:sz="12" w:space="0" w:color="000000"/>
            </w:tcBorders>
            <w:shd w:val="clear" w:color="auto" w:fill="00B050"/>
            <w:vAlign w:val="center"/>
            <w:hideMark/>
          </w:tcPr>
          <w:p w14:paraId="63A5F35A" w14:textId="77777777" w:rsidR="00E50EFA" w:rsidRPr="00DD7D4D" w:rsidRDefault="00E50EFA" w:rsidP="00E50EFA">
            <w:pPr>
              <w:rPr>
                <w:rFonts w:eastAsia="Times New Roman"/>
                <w:color w:val="000000" w:themeColor="text1"/>
              </w:rPr>
            </w:pPr>
          </w:p>
        </w:tc>
      </w:tr>
      <w:tr w:rsidR="00E50EFA" w:rsidRPr="00DD7D4D" w14:paraId="57DDBFB0" w14:textId="77777777" w:rsidTr="00725A20">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2DED62E1" w14:textId="77777777" w:rsidR="00E50EFA" w:rsidRPr="00DD7D4D" w:rsidRDefault="00E50EFA" w:rsidP="00E50EFA">
            <w:pPr>
              <w:rPr>
                <w:rFonts w:eastAsia="Times New Roman"/>
                <w:color w:val="000000" w:themeColor="text1"/>
              </w:rPr>
            </w:pPr>
          </w:p>
        </w:tc>
        <w:tc>
          <w:tcPr>
            <w:tcW w:w="0" w:type="auto"/>
            <w:tcBorders>
              <w:top w:val="nil"/>
              <w:left w:val="nil"/>
              <w:bottom w:val="single" w:sz="8" w:space="0" w:color="000000"/>
              <w:right w:val="single" w:sz="8" w:space="0" w:color="000000"/>
            </w:tcBorders>
            <w:shd w:val="clear" w:color="000000" w:fill="C8ECF7"/>
            <w:vAlign w:val="bottom"/>
            <w:hideMark/>
          </w:tcPr>
          <w:p w14:paraId="06F72536" w14:textId="77777777" w:rsidR="00E50EFA" w:rsidRPr="00DD7D4D" w:rsidRDefault="00E50EFA" w:rsidP="00E50EFA">
            <w:pPr>
              <w:rPr>
                <w:rFonts w:eastAsia="Times New Roman"/>
                <w:color w:val="000000" w:themeColor="text1"/>
              </w:rPr>
            </w:pPr>
            <w:r w:rsidRPr="00DD7D4D">
              <w:rPr>
                <w:rFonts w:eastAsia="Times New Roman"/>
                <w:color w:val="000000" w:themeColor="text1"/>
              </w:rPr>
              <w:t>PG 5.4.3 SEM, Hayat Boyu Öğrenme Merkezi vb. Yıllık Eğitim Alan Kişi Sayısı</w:t>
            </w:r>
          </w:p>
        </w:tc>
        <w:tc>
          <w:tcPr>
            <w:tcW w:w="0" w:type="auto"/>
            <w:tcBorders>
              <w:top w:val="nil"/>
              <w:left w:val="nil"/>
              <w:bottom w:val="single" w:sz="8" w:space="0" w:color="000000"/>
              <w:right w:val="single" w:sz="8" w:space="0" w:color="000000"/>
            </w:tcBorders>
            <w:shd w:val="clear" w:color="000000" w:fill="C8ECF7"/>
            <w:vAlign w:val="bottom"/>
            <w:hideMark/>
          </w:tcPr>
          <w:p w14:paraId="525B496E" w14:textId="77777777" w:rsidR="00E50EFA" w:rsidRPr="00DD7D4D" w:rsidRDefault="00E50EFA" w:rsidP="00E50EFA">
            <w:pPr>
              <w:rPr>
                <w:rFonts w:eastAsia="Times New Roman"/>
                <w:color w:val="000000" w:themeColor="text1"/>
              </w:rPr>
            </w:pPr>
            <w:r w:rsidRPr="00DD7D4D">
              <w:rPr>
                <w:rFonts w:eastAsia="Times New Roman"/>
                <w:color w:val="000000" w:themeColor="text1"/>
              </w:rPr>
              <w:t>SEM, Hayat Boyu Öğrenme Merkezi vb. Yıllık Eğitim Alan Kişi Sayısı</w:t>
            </w:r>
          </w:p>
        </w:tc>
        <w:tc>
          <w:tcPr>
            <w:tcW w:w="0" w:type="auto"/>
            <w:tcBorders>
              <w:top w:val="nil"/>
              <w:left w:val="nil"/>
              <w:bottom w:val="single" w:sz="8" w:space="0" w:color="000000"/>
              <w:right w:val="single" w:sz="8" w:space="0" w:color="000000"/>
            </w:tcBorders>
            <w:shd w:val="clear" w:color="000000" w:fill="C8ECF7"/>
            <w:vAlign w:val="bottom"/>
            <w:hideMark/>
          </w:tcPr>
          <w:p w14:paraId="131CDF60" w14:textId="77777777" w:rsidR="00E50EFA" w:rsidRPr="00DD7D4D" w:rsidRDefault="00E50EFA" w:rsidP="00E50EFA">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55B21441" w14:textId="77777777" w:rsidR="00E50EFA" w:rsidRPr="00DD7D4D" w:rsidRDefault="00E50EFA" w:rsidP="00E50EFA">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2BBFEC2A" w14:textId="77777777" w:rsidR="00E50EFA" w:rsidRPr="00DD7D4D" w:rsidRDefault="00E50EFA" w:rsidP="00E50EFA">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auto" w:fill="00B050"/>
            <w:vAlign w:val="bottom"/>
            <w:hideMark/>
          </w:tcPr>
          <w:p w14:paraId="7CD3C5F8" w14:textId="77777777" w:rsidR="00E50EFA" w:rsidRPr="00DD7D4D" w:rsidRDefault="00E50EFA" w:rsidP="00E50EFA">
            <w:pPr>
              <w:jc w:val="center"/>
              <w:rPr>
                <w:rFonts w:eastAsia="Times New Roman"/>
                <w:color w:val="000000" w:themeColor="text1"/>
              </w:rPr>
            </w:pPr>
            <w:r w:rsidRPr="00DD7D4D">
              <w:rPr>
                <w:rFonts w:eastAsia="Times New Roman"/>
                <w:color w:val="000000" w:themeColor="text1"/>
              </w:rPr>
              <w:t>100%</w:t>
            </w:r>
          </w:p>
        </w:tc>
        <w:tc>
          <w:tcPr>
            <w:tcW w:w="741" w:type="dxa"/>
            <w:tcBorders>
              <w:top w:val="nil"/>
              <w:left w:val="nil"/>
              <w:bottom w:val="single" w:sz="8" w:space="0" w:color="000000"/>
              <w:right w:val="single" w:sz="8" w:space="0" w:color="000000"/>
            </w:tcBorders>
            <w:shd w:val="clear" w:color="auto" w:fill="00B050"/>
            <w:vAlign w:val="center"/>
            <w:hideMark/>
          </w:tcPr>
          <w:p w14:paraId="635EBC91" w14:textId="3A9740E7" w:rsidR="00E50EFA" w:rsidRPr="00DD7D4D" w:rsidRDefault="00E50EFA" w:rsidP="00E50EFA">
            <w:pPr>
              <w:rPr>
                <w:rFonts w:eastAsia="Times New Roman"/>
                <w:color w:val="000000" w:themeColor="text1"/>
              </w:rPr>
            </w:pPr>
            <w:r>
              <w:rPr>
                <w:rFonts w:eastAsia="Times New Roman"/>
                <w:color w:val="000000" w:themeColor="text1"/>
              </w:rPr>
              <w:t>%</w:t>
            </w:r>
            <w:r w:rsidRPr="00DD7D4D">
              <w:rPr>
                <w:rFonts w:eastAsia="Times New Roman"/>
                <w:color w:val="000000" w:themeColor="text1"/>
              </w:rPr>
              <w:t>100</w:t>
            </w:r>
          </w:p>
        </w:tc>
        <w:tc>
          <w:tcPr>
            <w:tcW w:w="532" w:type="dxa"/>
            <w:vMerge/>
            <w:tcBorders>
              <w:top w:val="single" w:sz="8" w:space="0" w:color="000000"/>
              <w:left w:val="single" w:sz="8" w:space="0" w:color="000000"/>
              <w:bottom w:val="single" w:sz="8" w:space="0" w:color="000000"/>
              <w:right w:val="single" w:sz="12" w:space="0" w:color="000000"/>
            </w:tcBorders>
            <w:shd w:val="clear" w:color="auto" w:fill="00B050"/>
            <w:vAlign w:val="center"/>
            <w:hideMark/>
          </w:tcPr>
          <w:p w14:paraId="44750215" w14:textId="77777777" w:rsidR="00E50EFA" w:rsidRPr="00DD7D4D" w:rsidRDefault="00E50EFA" w:rsidP="00E50EFA">
            <w:pPr>
              <w:rPr>
                <w:rFonts w:eastAsia="Times New Roman"/>
                <w:color w:val="000000" w:themeColor="text1"/>
              </w:rPr>
            </w:pPr>
          </w:p>
        </w:tc>
      </w:tr>
    </w:tbl>
    <w:p w14:paraId="710F9787" w14:textId="77777777" w:rsidR="007A435D" w:rsidRPr="00DD7D4D" w:rsidRDefault="007A435D" w:rsidP="007A435D">
      <w:pPr>
        <w:pStyle w:val="ListeParagraf"/>
        <w:spacing w:line="480" w:lineRule="auto"/>
        <w:ind w:left="360"/>
        <w:jc w:val="both"/>
        <w:rPr>
          <w:color w:val="000000" w:themeColor="text1"/>
        </w:rPr>
      </w:pPr>
    </w:p>
    <w:p w14:paraId="42C22FBB" w14:textId="2C0E0031" w:rsidR="00A51D9B" w:rsidRPr="00517B12" w:rsidRDefault="00A51D9B" w:rsidP="00517B12">
      <w:pPr>
        <w:spacing w:line="480" w:lineRule="auto"/>
        <w:jc w:val="both"/>
        <w:rPr>
          <w:rFonts w:ascii="Times New Roman" w:hAnsi="Times New Roman" w:cs="Times New Roman"/>
          <w:bCs/>
          <w:color w:val="000000" w:themeColor="text1"/>
        </w:rPr>
      </w:pPr>
    </w:p>
    <w:sectPr w:rsidR="00A51D9B" w:rsidRPr="00517B12" w:rsidSect="009D16A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35BDA" w14:textId="77777777" w:rsidR="00304E46" w:rsidRDefault="00304E46" w:rsidP="00722FBE">
      <w:pPr>
        <w:spacing w:after="0" w:line="240" w:lineRule="auto"/>
      </w:pPr>
      <w:r>
        <w:separator/>
      </w:r>
    </w:p>
  </w:endnote>
  <w:endnote w:type="continuationSeparator" w:id="0">
    <w:p w14:paraId="47D2C572" w14:textId="77777777" w:rsidR="00304E46" w:rsidRDefault="00304E46" w:rsidP="00722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Open Sans">
    <w:altName w:val="Arial"/>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56DB6" w14:textId="77777777" w:rsidR="00304E46" w:rsidRDefault="00304E46" w:rsidP="00722FBE">
      <w:pPr>
        <w:spacing w:after="0" w:line="240" w:lineRule="auto"/>
      </w:pPr>
      <w:r>
        <w:separator/>
      </w:r>
    </w:p>
  </w:footnote>
  <w:footnote w:type="continuationSeparator" w:id="0">
    <w:p w14:paraId="1C8ECC64" w14:textId="77777777" w:rsidR="00304E46" w:rsidRDefault="00304E46" w:rsidP="00722F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20E07"/>
    <w:multiLevelType w:val="hybridMultilevel"/>
    <w:tmpl w:val="ACD01C04"/>
    <w:lvl w:ilvl="0" w:tplc="1F349514">
      <w:start w:val="6"/>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5F83693"/>
    <w:multiLevelType w:val="hybridMultilevel"/>
    <w:tmpl w:val="69C084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9104267"/>
    <w:multiLevelType w:val="hybridMultilevel"/>
    <w:tmpl w:val="62F84D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BCE62B8"/>
    <w:multiLevelType w:val="hybridMultilevel"/>
    <w:tmpl w:val="69C0849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618A43D8"/>
    <w:multiLevelType w:val="hybridMultilevel"/>
    <w:tmpl w:val="69C08498"/>
    <w:lvl w:ilvl="0" w:tplc="041F000F">
      <w:start w:val="1"/>
      <w:numFmt w:val="decimal"/>
      <w:lvlText w:val="%1."/>
      <w:lvlJc w:val="left"/>
      <w:pPr>
        <w:ind w:left="643" w:hanging="360"/>
      </w:pPr>
      <w:rPr>
        <w:rFonts w:hint="default"/>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5" w15:restartNumberingAfterBreak="0">
    <w:nsid w:val="7F262E89"/>
    <w:multiLevelType w:val="hybridMultilevel"/>
    <w:tmpl w:val="F3103884"/>
    <w:lvl w:ilvl="0" w:tplc="242E7D4A">
      <w:start w:val="3"/>
      <w:numFmt w:val="decimal"/>
      <w:lvlText w:val="%1"/>
      <w:lvlJc w:val="left"/>
      <w:pPr>
        <w:ind w:left="643" w:hanging="360"/>
      </w:pPr>
      <w:rPr>
        <w:rFonts w:hint="default"/>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num w:numId="1" w16cid:durableId="716704059">
    <w:abstractNumId w:val="2"/>
  </w:num>
  <w:num w:numId="2" w16cid:durableId="646785387">
    <w:abstractNumId w:val="3"/>
  </w:num>
  <w:num w:numId="3" w16cid:durableId="1306085525">
    <w:abstractNumId w:val="1"/>
  </w:num>
  <w:num w:numId="4" w16cid:durableId="1887795863">
    <w:abstractNumId w:val="4"/>
  </w:num>
  <w:num w:numId="5" w16cid:durableId="1205797232">
    <w:abstractNumId w:val="5"/>
  </w:num>
  <w:num w:numId="6" w16cid:durableId="1045134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E48"/>
    <w:rsid w:val="00047805"/>
    <w:rsid w:val="00051D16"/>
    <w:rsid w:val="00070D7D"/>
    <w:rsid w:val="00075F33"/>
    <w:rsid w:val="00082B25"/>
    <w:rsid w:val="0008485B"/>
    <w:rsid w:val="000A583F"/>
    <w:rsid w:val="000A77A2"/>
    <w:rsid w:val="000B5BA4"/>
    <w:rsid w:val="000C7582"/>
    <w:rsid w:val="00112FA9"/>
    <w:rsid w:val="0013338F"/>
    <w:rsid w:val="00141AB6"/>
    <w:rsid w:val="00195D75"/>
    <w:rsid w:val="001A793D"/>
    <w:rsid w:val="001D517D"/>
    <w:rsid w:val="001F4CF4"/>
    <w:rsid w:val="00201703"/>
    <w:rsid w:val="002E4682"/>
    <w:rsid w:val="002F31EE"/>
    <w:rsid w:val="002F3284"/>
    <w:rsid w:val="002F358C"/>
    <w:rsid w:val="00304E46"/>
    <w:rsid w:val="00327849"/>
    <w:rsid w:val="00343CC8"/>
    <w:rsid w:val="0043334B"/>
    <w:rsid w:val="004C43A5"/>
    <w:rsid w:val="00517B12"/>
    <w:rsid w:val="00532BE5"/>
    <w:rsid w:val="005449BD"/>
    <w:rsid w:val="00585DC9"/>
    <w:rsid w:val="00616DD1"/>
    <w:rsid w:val="00663A15"/>
    <w:rsid w:val="0069593B"/>
    <w:rsid w:val="006C62E9"/>
    <w:rsid w:val="00701CC8"/>
    <w:rsid w:val="00722FBE"/>
    <w:rsid w:val="00723AD4"/>
    <w:rsid w:val="00724383"/>
    <w:rsid w:val="00725A20"/>
    <w:rsid w:val="007360AB"/>
    <w:rsid w:val="00783C42"/>
    <w:rsid w:val="007A435D"/>
    <w:rsid w:val="007D14CE"/>
    <w:rsid w:val="008106CE"/>
    <w:rsid w:val="00852B41"/>
    <w:rsid w:val="00853933"/>
    <w:rsid w:val="00882E71"/>
    <w:rsid w:val="008B43A0"/>
    <w:rsid w:val="008B60B4"/>
    <w:rsid w:val="00926E20"/>
    <w:rsid w:val="00957472"/>
    <w:rsid w:val="00983C4E"/>
    <w:rsid w:val="0099390C"/>
    <w:rsid w:val="009B4554"/>
    <w:rsid w:val="009D16A6"/>
    <w:rsid w:val="009D1F7B"/>
    <w:rsid w:val="009D4E48"/>
    <w:rsid w:val="009D6949"/>
    <w:rsid w:val="009F4AB7"/>
    <w:rsid w:val="00A00510"/>
    <w:rsid w:val="00A03D09"/>
    <w:rsid w:val="00A51D9B"/>
    <w:rsid w:val="00A51E04"/>
    <w:rsid w:val="00A565B4"/>
    <w:rsid w:val="00A70277"/>
    <w:rsid w:val="00A9037C"/>
    <w:rsid w:val="00AC00F4"/>
    <w:rsid w:val="00AE0B0D"/>
    <w:rsid w:val="00B34BA5"/>
    <w:rsid w:val="00B45196"/>
    <w:rsid w:val="00B56B6F"/>
    <w:rsid w:val="00B671BA"/>
    <w:rsid w:val="00BA53D7"/>
    <w:rsid w:val="00BD2E3E"/>
    <w:rsid w:val="00C177A3"/>
    <w:rsid w:val="00C42B93"/>
    <w:rsid w:val="00C86AEF"/>
    <w:rsid w:val="00CC3063"/>
    <w:rsid w:val="00CF7CCA"/>
    <w:rsid w:val="00D05A78"/>
    <w:rsid w:val="00D43414"/>
    <w:rsid w:val="00D460DA"/>
    <w:rsid w:val="00D7291F"/>
    <w:rsid w:val="00D75D5F"/>
    <w:rsid w:val="00D80B4F"/>
    <w:rsid w:val="00DB1520"/>
    <w:rsid w:val="00DB4249"/>
    <w:rsid w:val="00DD591E"/>
    <w:rsid w:val="00DD7D4D"/>
    <w:rsid w:val="00DF4B77"/>
    <w:rsid w:val="00E11153"/>
    <w:rsid w:val="00E305E6"/>
    <w:rsid w:val="00E50EFA"/>
    <w:rsid w:val="00E576D0"/>
    <w:rsid w:val="00F05A91"/>
    <w:rsid w:val="00F2137E"/>
    <w:rsid w:val="00F25849"/>
    <w:rsid w:val="00F443E8"/>
    <w:rsid w:val="00F95CE3"/>
    <w:rsid w:val="00FD03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801FE"/>
  <w15:chartTrackingRefBased/>
  <w15:docId w15:val="{3FEE9D00-AD52-4CF5-8FEF-2341AA53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4"/>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CE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F7CCA"/>
    <w:rPr>
      <w:b/>
      <w:bCs/>
    </w:rPr>
  </w:style>
  <w:style w:type="paragraph" w:styleId="NormalWeb">
    <w:name w:val="Normal (Web)"/>
    <w:basedOn w:val="Normal"/>
    <w:uiPriority w:val="99"/>
    <w:semiHidden/>
    <w:unhideWhenUsed/>
    <w:rsid w:val="00CF7CCA"/>
    <w:pPr>
      <w:spacing w:before="100" w:beforeAutospacing="1" w:after="100" w:afterAutospacing="1" w:line="240" w:lineRule="auto"/>
    </w:pPr>
    <w:rPr>
      <w:rFonts w:ascii="Times New Roman" w:eastAsia="Times New Roman" w:hAnsi="Times New Roman" w:cs="Times New Roman"/>
      <w:lang w:eastAsia="tr-TR"/>
    </w:rPr>
  </w:style>
  <w:style w:type="paragraph" w:styleId="AralkYok">
    <w:name w:val="No Spacing"/>
    <w:link w:val="AralkYokChar"/>
    <w:uiPriority w:val="1"/>
    <w:qFormat/>
    <w:rsid w:val="00CF7CCA"/>
    <w:pPr>
      <w:spacing w:after="0" w:line="240" w:lineRule="auto"/>
    </w:pPr>
  </w:style>
  <w:style w:type="table" w:styleId="TabloKlavuzu">
    <w:name w:val="Table Grid"/>
    <w:basedOn w:val="NormalTablo"/>
    <w:uiPriority w:val="39"/>
    <w:rsid w:val="000B5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B1520"/>
    <w:pPr>
      <w:ind w:left="720"/>
      <w:contextualSpacing/>
    </w:pPr>
  </w:style>
  <w:style w:type="character" w:customStyle="1" w:styleId="AralkYokChar">
    <w:name w:val="Aralık Yok Char"/>
    <w:basedOn w:val="VarsaylanParagrafYazTipi"/>
    <w:link w:val="AralkYok"/>
    <w:uiPriority w:val="1"/>
    <w:rsid w:val="009D16A6"/>
  </w:style>
  <w:style w:type="paragraph" w:styleId="Dzeltme">
    <w:name w:val="Revision"/>
    <w:hidden/>
    <w:uiPriority w:val="99"/>
    <w:semiHidden/>
    <w:rsid w:val="00E11153"/>
    <w:pPr>
      <w:spacing w:after="0" w:line="240" w:lineRule="auto"/>
    </w:pPr>
  </w:style>
  <w:style w:type="paragraph" w:styleId="stBilgi">
    <w:name w:val="header"/>
    <w:basedOn w:val="Normal"/>
    <w:link w:val="stBilgiChar"/>
    <w:uiPriority w:val="99"/>
    <w:unhideWhenUsed/>
    <w:rsid w:val="00722FB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22FBE"/>
  </w:style>
  <w:style w:type="paragraph" w:styleId="AltBilgi">
    <w:name w:val="footer"/>
    <w:basedOn w:val="Normal"/>
    <w:link w:val="AltBilgiChar"/>
    <w:uiPriority w:val="99"/>
    <w:unhideWhenUsed/>
    <w:rsid w:val="00722FB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22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45800">
      <w:bodyDiv w:val="1"/>
      <w:marLeft w:val="0"/>
      <w:marRight w:val="0"/>
      <w:marTop w:val="0"/>
      <w:marBottom w:val="0"/>
      <w:divBdr>
        <w:top w:val="none" w:sz="0" w:space="0" w:color="auto"/>
        <w:left w:val="none" w:sz="0" w:space="0" w:color="auto"/>
        <w:bottom w:val="none" w:sz="0" w:space="0" w:color="auto"/>
        <w:right w:val="none" w:sz="0" w:space="0" w:color="auto"/>
      </w:divBdr>
    </w:div>
    <w:div w:id="225803296">
      <w:bodyDiv w:val="1"/>
      <w:marLeft w:val="0"/>
      <w:marRight w:val="0"/>
      <w:marTop w:val="0"/>
      <w:marBottom w:val="0"/>
      <w:divBdr>
        <w:top w:val="none" w:sz="0" w:space="0" w:color="auto"/>
        <w:left w:val="none" w:sz="0" w:space="0" w:color="auto"/>
        <w:bottom w:val="none" w:sz="0" w:space="0" w:color="auto"/>
        <w:right w:val="none" w:sz="0" w:space="0" w:color="auto"/>
      </w:divBdr>
    </w:div>
    <w:div w:id="808130031">
      <w:bodyDiv w:val="1"/>
      <w:marLeft w:val="0"/>
      <w:marRight w:val="0"/>
      <w:marTop w:val="0"/>
      <w:marBottom w:val="0"/>
      <w:divBdr>
        <w:top w:val="none" w:sz="0" w:space="0" w:color="auto"/>
        <w:left w:val="none" w:sz="0" w:space="0" w:color="auto"/>
        <w:bottom w:val="none" w:sz="0" w:space="0" w:color="auto"/>
        <w:right w:val="none" w:sz="0" w:space="0" w:color="auto"/>
      </w:divBdr>
    </w:div>
    <w:div w:id="815342617">
      <w:bodyDiv w:val="1"/>
      <w:marLeft w:val="0"/>
      <w:marRight w:val="0"/>
      <w:marTop w:val="0"/>
      <w:marBottom w:val="0"/>
      <w:divBdr>
        <w:top w:val="none" w:sz="0" w:space="0" w:color="auto"/>
        <w:left w:val="none" w:sz="0" w:space="0" w:color="auto"/>
        <w:bottom w:val="none" w:sz="0" w:space="0" w:color="auto"/>
        <w:right w:val="none" w:sz="0" w:space="0" w:color="auto"/>
      </w:divBdr>
    </w:div>
    <w:div w:id="930700987">
      <w:bodyDiv w:val="1"/>
      <w:marLeft w:val="0"/>
      <w:marRight w:val="0"/>
      <w:marTop w:val="0"/>
      <w:marBottom w:val="0"/>
      <w:divBdr>
        <w:top w:val="none" w:sz="0" w:space="0" w:color="auto"/>
        <w:left w:val="none" w:sz="0" w:space="0" w:color="auto"/>
        <w:bottom w:val="none" w:sz="0" w:space="0" w:color="auto"/>
        <w:right w:val="none" w:sz="0" w:space="0" w:color="auto"/>
      </w:divBdr>
    </w:div>
    <w:div w:id="1473136342">
      <w:bodyDiv w:val="1"/>
      <w:marLeft w:val="0"/>
      <w:marRight w:val="0"/>
      <w:marTop w:val="0"/>
      <w:marBottom w:val="0"/>
      <w:divBdr>
        <w:top w:val="none" w:sz="0" w:space="0" w:color="auto"/>
        <w:left w:val="none" w:sz="0" w:space="0" w:color="auto"/>
        <w:bottom w:val="none" w:sz="0" w:space="0" w:color="auto"/>
        <w:right w:val="none" w:sz="0" w:space="0" w:color="auto"/>
      </w:divBdr>
    </w:div>
    <w:div w:id="1613706203">
      <w:bodyDiv w:val="1"/>
      <w:marLeft w:val="0"/>
      <w:marRight w:val="0"/>
      <w:marTop w:val="0"/>
      <w:marBottom w:val="0"/>
      <w:divBdr>
        <w:top w:val="none" w:sz="0" w:space="0" w:color="auto"/>
        <w:left w:val="none" w:sz="0" w:space="0" w:color="auto"/>
        <w:bottom w:val="none" w:sz="0" w:space="0" w:color="auto"/>
        <w:right w:val="none" w:sz="0" w:space="0" w:color="auto"/>
      </w:divBdr>
    </w:div>
    <w:div w:id="1885479738">
      <w:bodyDiv w:val="1"/>
      <w:marLeft w:val="0"/>
      <w:marRight w:val="0"/>
      <w:marTop w:val="0"/>
      <w:marBottom w:val="0"/>
      <w:divBdr>
        <w:top w:val="none" w:sz="0" w:space="0" w:color="auto"/>
        <w:left w:val="none" w:sz="0" w:space="0" w:color="auto"/>
        <w:bottom w:val="none" w:sz="0" w:space="0" w:color="auto"/>
        <w:right w:val="none" w:sz="0" w:space="0" w:color="auto"/>
      </w:divBdr>
    </w:div>
    <w:div w:id="1916552324">
      <w:bodyDiv w:val="1"/>
      <w:marLeft w:val="0"/>
      <w:marRight w:val="0"/>
      <w:marTop w:val="0"/>
      <w:marBottom w:val="0"/>
      <w:divBdr>
        <w:top w:val="none" w:sz="0" w:space="0" w:color="auto"/>
        <w:left w:val="none" w:sz="0" w:space="0" w:color="auto"/>
        <w:bottom w:val="none" w:sz="0" w:space="0" w:color="auto"/>
        <w:right w:val="none" w:sz="0" w:space="0" w:color="auto"/>
      </w:divBdr>
    </w:div>
    <w:div w:id="1938247980">
      <w:bodyDiv w:val="1"/>
      <w:marLeft w:val="0"/>
      <w:marRight w:val="0"/>
      <w:marTop w:val="0"/>
      <w:marBottom w:val="0"/>
      <w:divBdr>
        <w:top w:val="none" w:sz="0" w:space="0" w:color="auto"/>
        <w:left w:val="none" w:sz="0" w:space="0" w:color="auto"/>
        <w:bottom w:val="none" w:sz="0" w:space="0" w:color="auto"/>
        <w:right w:val="none" w:sz="0" w:space="0" w:color="auto"/>
      </w:divBdr>
    </w:div>
    <w:div w:id="1940868794">
      <w:bodyDiv w:val="1"/>
      <w:marLeft w:val="0"/>
      <w:marRight w:val="0"/>
      <w:marTop w:val="0"/>
      <w:marBottom w:val="0"/>
      <w:divBdr>
        <w:top w:val="none" w:sz="0" w:space="0" w:color="auto"/>
        <w:left w:val="none" w:sz="0" w:space="0" w:color="auto"/>
        <w:bottom w:val="none" w:sz="0" w:space="0" w:color="auto"/>
        <w:right w:val="none" w:sz="0" w:space="0" w:color="auto"/>
      </w:divBdr>
    </w:div>
    <w:div w:id="196276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YABANCI DİLLER YÜKSEKOKUL</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B01A6C-B0F6-49BF-97DF-1E65D5AF2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1791</TotalTime>
  <Pages>1</Pages>
  <Words>3918</Words>
  <Characters>22334</Characters>
  <Application>Microsoft Office Word</Application>
  <DocSecurity>0</DocSecurity>
  <Lines>186</Lines>
  <Paragraphs>52</Paragraphs>
  <ScaleCrop>false</ScaleCrop>
  <HeadingPairs>
    <vt:vector size="2" baseType="variant">
      <vt:variant>
        <vt:lpstr>Konu Başlığı</vt:lpstr>
      </vt:variant>
      <vt:variant>
        <vt:i4>1</vt:i4>
      </vt:variant>
    </vt:vector>
  </HeadingPairs>
  <TitlesOfParts>
    <vt:vector size="1" baseType="lpstr">
      <vt:lpstr>Stratejik Plan 2023 Yılı Değerlendirme Raporu</vt:lpstr>
    </vt:vector>
  </TitlesOfParts>
  <Company/>
  <LinksUpToDate>false</LinksUpToDate>
  <CharactersWithSpaces>26200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Stratejik Plan 2023 Yılı Değerlendirme Raporu</dc:title>
  <dc:subject/>
  <dc:creator>yüksel</dc:creator>
  <cp:keywords/>
  <dc:description/>
  <cp:lastModifiedBy>Alper Kalyoncu</cp:lastModifiedBy>
  <cp:revision>41</cp:revision>
  <dcterms:created xsi:type="dcterms:W3CDTF">2023-01-26T09:07:00Z</dcterms:created>
  <dcterms:modified xsi:type="dcterms:W3CDTF">2023-12-28T08:03:00Z</dcterms:modified>
</cp:coreProperties>
</file>